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B61FA">
        <w:rPr>
          <w:rFonts w:ascii="Times New Roman" w:eastAsia="Times New Roman" w:hAnsi="Times New Roman" w:cs="Times New Roman"/>
          <w:b/>
          <w:sz w:val="24"/>
          <w:szCs w:val="24"/>
          <w:lang w:eastAsia="ru-RU"/>
        </w:rPr>
        <w:t>Приказ Министерства экономического развития РФ от 2 октября 2013 г. N 567</w:t>
      </w:r>
      <w:r w:rsidRPr="001B61FA">
        <w:rPr>
          <w:rFonts w:ascii="Times New Roman" w:eastAsia="Times New Roman" w:hAnsi="Times New Roman" w:cs="Times New Roman"/>
          <w:b/>
          <w:sz w:val="24"/>
          <w:szCs w:val="24"/>
          <w:lang w:eastAsia="ru-RU"/>
        </w:rPr>
        <w:b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FC1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В соответствии с </w:t>
      </w:r>
      <w:hyperlink r:id="rId6" w:anchor="block_2220" w:history="1">
        <w:r w:rsidRPr="001B61FA">
          <w:rPr>
            <w:rFonts w:ascii="Times New Roman" w:eastAsia="Times New Roman" w:hAnsi="Times New Roman" w:cs="Times New Roman"/>
            <w:sz w:val="24"/>
            <w:szCs w:val="24"/>
            <w:lang w:eastAsia="ru-RU"/>
          </w:rPr>
          <w:t>частью 20 статьи 22</w:t>
        </w:r>
      </w:hyperlink>
      <w:r w:rsidRPr="001B61FA">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A32A86" w:rsidRPr="001B61FA" w:rsidRDefault="00A32A86" w:rsidP="00FC1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 Утвердить прилагаемые </w:t>
      </w:r>
      <w:hyperlink r:id="rId7" w:anchor="block_1000" w:history="1">
        <w:r w:rsidRPr="001B61FA">
          <w:rPr>
            <w:rFonts w:ascii="Times New Roman" w:eastAsia="Times New Roman" w:hAnsi="Times New Roman" w:cs="Times New Roman"/>
            <w:sz w:val="24"/>
            <w:szCs w:val="24"/>
            <w:lang w:eastAsia="ru-RU"/>
          </w:rPr>
          <w:t>Методические рекомендации</w:t>
        </w:r>
      </w:hyperlink>
      <w:r w:rsidRPr="001B61FA">
        <w:rPr>
          <w:rFonts w:ascii="Times New Roman" w:eastAsia="Times New Roman" w:hAnsi="Times New Roman" w:cs="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32A86" w:rsidRPr="001B61FA" w:rsidRDefault="00A32A86" w:rsidP="00FC1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 Настоящий приказ вступает в силу с 1 января 2014 года.</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753"/>
        <w:gridCol w:w="3400"/>
      </w:tblGrid>
      <w:tr w:rsidR="00A32A86" w:rsidRPr="001B61FA" w:rsidTr="00A32A86">
        <w:trPr>
          <w:tblCellSpacing w:w="15" w:type="dxa"/>
        </w:trPr>
        <w:tc>
          <w:tcPr>
            <w:tcW w:w="3300" w:type="pct"/>
            <w:vAlign w:val="bottom"/>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Министр</w:t>
            </w:r>
          </w:p>
        </w:tc>
        <w:tc>
          <w:tcPr>
            <w:tcW w:w="1650" w:type="pct"/>
            <w:vAlign w:val="bottom"/>
            <w:hideMark/>
          </w:tcPr>
          <w:p w:rsidR="00A32A86" w:rsidRPr="001B61FA" w:rsidRDefault="00A32A86" w:rsidP="00A32A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А.В. </w:t>
            </w:r>
            <w:proofErr w:type="spellStart"/>
            <w:r w:rsidRPr="001B61FA">
              <w:rPr>
                <w:rFonts w:ascii="Times New Roman" w:eastAsia="Times New Roman" w:hAnsi="Times New Roman" w:cs="Times New Roman"/>
                <w:sz w:val="24"/>
                <w:szCs w:val="24"/>
                <w:lang w:eastAsia="ru-RU"/>
              </w:rPr>
              <w:t>Улюкаев</w:t>
            </w:r>
            <w:proofErr w:type="spellEnd"/>
          </w:p>
        </w:tc>
      </w:tr>
    </w:tbl>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Методические рекомендации</w:t>
      </w:r>
      <w:r w:rsidRPr="001B61FA">
        <w:rPr>
          <w:rFonts w:ascii="Times New Roman" w:eastAsia="Times New Roman" w:hAnsi="Times New Roman" w:cs="Times New Roman"/>
          <w:sz w:val="24"/>
          <w:szCs w:val="24"/>
          <w:lang w:eastAsia="ru-RU"/>
        </w:rPr>
        <w:b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1B61FA">
        <w:rPr>
          <w:rFonts w:ascii="Times New Roman" w:eastAsia="Times New Roman" w:hAnsi="Times New Roman" w:cs="Times New Roman"/>
          <w:sz w:val="24"/>
          <w:szCs w:val="24"/>
          <w:lang w:eastAsia="ru-RU"/>
        </w:rPr>
        <w:br/>
        <w:t xml:space="preserve">(утв. </w:t>
      </w:r>
      <w:hyperlink r:id="rId8" w:history="1">
        <w:r w:rsidRPr="001B61FA">
          <w:rPr>
            <w:rFonts w:ascii="Times New Roman" w:eastAsia="Times New Roman" w:hAnsi="Times New Roman" w:cs="Times New Roman"/>
            <w:sz w:val="24"/>
            <w:szCs w:val="24"/>
            <w:lang w:eastAsia="ru-RU"/>
          </w:rPr>
          <w:t>приказом</w:t>
        </w:r>
      </w:hyperlink>
      <w:r w:rsidRPr="001B61FA">
        <w:rPr>
          <w:rFonts w:ascii="Times New Roman" w:eastAsia="Times New Roman" w:hAnsi="Times New Roman" w:cs="Times New Roman"/>
          <w:sz w:val="24"/>
          <w:szCs w:val="24"/>
          <w:lang w:eastAsia="ru-RU"/>
        </w:rPr>
        <w:t xml:space="preserve"> Министерства экономического развития РФ от 2 октября 2013 г. N 567)</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I. Общие положения</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1.1. </w:t>
      </w:r>
      <w:proofErr w:type="gramStart"/>
      <w:r w:rsidRPr="001B61FA">
        <w:rPr>
          <w:rFonts w:ascii="Times New Roman" w:eastAsia="Times New Roman" w:hAnsi="Times New Roman" w:cs="Times New Roman"/>
          <w:sz w:val="24"/>
          <w:szCs w:val="24"/>
          <w:lang w:eastAsia="ru-RU"/>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w:t>
      </w:r>
      <w:hyperlink r:id="rId9" w:history="1">
        <w:r w:rsidRPr="001B61FA">
          <w:rPr>
            <w:rFonts w:ascii="Times New Roman" w:eastAsia="Times New Roman" w:hAnsi="Times New Roman" w:cs="Times New Roman"/>
            <w:sz w:val="24"/>
            <w:szCs w:val="24"/>
            <w:lang w:eastAsia="ru-RU"/>
          </w:rPr>
          <w:t>Федерального закона</w:t>
        </w:r>
      </w:hyperlink>
      <w:r w:rsidRPr="001B61FA">
        <w:rPr>
          <w:rFonts w:ascii="Times New Roman" w:eastAsia="Times New Roman" w:hAnsi="Times New Roman" w:cs="Times New Roman"/>
          <w:sz w:val="24"/>
          <w:szCs w:val="24"/>
          <w:lang w:eastAsia="ru-RU"/>
        </w:rPr>
        <w:t xml:space="preserve"> от 5 апреля 2013 г. N</w:t>
      </w:r>
      <w:proofErr w:type="gramEnd"/>
      <w:r w:rsidRPr="001B61FA">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10" w:anchor="block_221" w:history="1">
        <w:r w:rsidRPr="001B61FA">
          <w:rPr>
            <w:rFonts w:ascii="Times New Roman" w:eastAsia="Times New Roman" w:hAnsi="Times New Roman" w:cs="Times New Roman"/>
            <w:sz w:val="24"/>
            <w:szCs w:val="24"/>
            <w:lang w:eastAsia="ru-RU"/>
          </w:rPr>
          <w:t>частью 1 статьи 22</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1.5. Рекомендации не применяются в случаях осуществления закупок в соответствии с положением </w:t>
      </w:r>
      <w:hyperlink r:id="rId11" w:anchor="block_2222" w:history="1">
        <w:r w:rsidRPr="001B61FA">
          <w:rPr>
            <w:rFonts w:ascii="Times New Roman" w:eastAsia="Times New Roman" w:hAnsi="Times New Roman" w:cs="Times New Roman"/>
            <w:sz w:val="24"/>
            <w:szCs w:val="24"/>
            <w:lang w:eastAsia="ru-RU"/>
          </w:rPr>
          <w:t>части 22 статьи 22</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w:t>
      </w:r>
      <w:hyperlink r:id="rId12" w:anchor="block_604" w:history="1">
        <w:r w:rsidRPr="001B61FA">
          <w:rPr>
            <w:rFonts w:ascii="Times New Roman" w:eastAsia="Times New Roman" w:hAnsi="Times New Roman" w:cs="Times New Roman"/>
            <w:sz w:val="24"/>
            <w:szCs w:val="24"/>
            <w:lang w:eastAsia="ru-RU"/>
          </w:rPr>
          <w:t>Федеральным законом</w:t>
        </w:r>
      </w:hyperlink>
      <w:r w:rsidRPr="001B61FA">
        <w:rPr>
          <w:rFonts w:ascii="Times New Roman" w:eastAsia="Times New Roman" w:hAnsi="Times New Roman" w:cs="Times New Roman"/>
          <w:sz w:val="24"/>
          <w:szCs w:val="24"/>
          <w:lang w:eastAsia="ru-RU"/>
        </w:rPr>
        <w:t xml:space="preserve"> от 29 декабря 2012 г. N 275-ФЗ "О государственном оборонном заказе" (Собрание законодательства Российской Федерации, 2012, N 53, ст. 7600).</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1.7. </w:t>
      </w:r>
      <w:proofErr w:type="gramStart"/>
      <w:r w:rsidRPr="001B61FA">
        <w:rPr>
          <w:rFonts w:ascii="Times New Roman" w:eastAsia="Times New Roman" w:hAnsi="Times New Roman" w:cs="Times New Roman"/>
          <w:sz w:val="24"/>
          <w:szCs w:val="24"/>
          <w:lang w:eastAsia="ru-RU"/>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3" w:anchor="block_2219" w:history="1">
        <w:r w:rsidRPr="001B61FA">
          <w:rPr>
            <w:rFonts w:ascii="Times New Roman" w:eastAsia="Times New Roman" w:hAnsi="Times New Roman" w:cs="Times New Roman"/>
            <w:sz w:val="24"/>
            <w:szCs w:val="24"/>
            <w:lang w:eastAsia="ru-RU"/>
          </w:rPr>
          <w:t>части 19 статьи 22</w:t>
        </w:r>
      </w:hyperlink>
      <w:r w:rsidRPr="001B61FA">
        <w:rPr>
          <w:rFonts w:ascii="Times New Roman" w:eastAsia="Times New Roman" w:hAnsi="Times New Roman" w:cs="Times New Roman"/>
          <w:sz w:val="24"/>
          <w:szCs w:val="24"/>
          <w:lang w:eastAsia="ru-RU"/>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sidRPr="001B61FA">
        <w:rPr>
          <w:rFonts w:ascii="Times New Roman" w:eastAsia="Times New Roman" w:hAnsi="Times New Roman" w:cs="Times New Roman"/>
          <w:sz w:val="24"/>
          <w:szCs w:val="24"/>
          <w:lang w:eastAsia="ru-RU"/>
        </w:rPr>
        <w:t xml:space="preserve"> такой перечень.</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4" w:anchor="block_13" w:history="1">
        <w:r w:rsidRPr="001B61FA">
          <w:rPr>
            <w:rFonts w:ascii="Times New Roman" w:eastAsia="Times New Roman" w:hAnsi="Times New Roman" w:cs="Times New Roman"/>
            <w:sz w:val="24"/>
            <w:szCs w:val="24"/>
            <w:lang w:eastAsia="ru-RU"/>
          </w:rPr>
          <w:t>статьей 13</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1.9. </w:t>
      </w:r>
      <w:proofErr w:type="gramStart"/>
      <w:r w:rsidRPr="001B61FA">
        <w:rPr>
          <w:rFonts w:ascii="Times New Roman" w:eastAsia="Times New Roman" w:hAnsi="Times New Roman" w:cs="Times New Roman"/>
          <w:sz w:val="24"/>
          <w:szCs w:val="24"/>
          <w:lang w:eastAsia="ru-RU"/>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II. Обоснование НМЦК</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w:t>
      </w:r>
      <w:proofErr w:type="spellStart"/>
      <w:r w:rsidRPr="001B61FA">
        <w:rPr>
          <w:rFonts w:ascii="Times New Roman" w:eastAsia="Times New Roman" w:hAnsi="Times New Roman" w:cs="Times New Roman"/>
          <w:sz w:val="24"/>
          <w:szCs w:val="24"/>
          <w:lang w:eastAsia="ru-RU"/>
        </w:rPr>
        <w:t>скриншот</w:t>
      </w:r>
      <w:proofErr w:type="spellEnd"/>
      <w:r w:rsidRPr="001B61FA">
        <w:rPr>
          <w:rFonts w:ascii="Times New Roman" w:eastAsia="Times New Roman" w:hAnsi="Times New Roman" w:cs="Times New Roman"/>
          <w:sz w:val="24"/>
          <w:szCs w:val="24"/>
          <w:lang w:eastAsia="ru-RU"/>
        </w:rPr>
        <w:t xml:space="preserve">"),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w:t>
      </w:r>
      <w:hyperlink r:id="rId15" w:history="1">
        <w:r w:rsidRPr="001B61FA">
          <w:rPr>
            <w:rFonts w:ascii="Times New Roman" w:eastAsia="Times New Roman" w:hAnsi="Times New Roman" w:cs="Times New Roman"/>
            <w:sz w:val="24"/>
            <w:szCs w:val="24"/>
            <w:lang w:eastAsia="ru-RU"/>
          </w:rPr>
          <w:t>Федерального закона</w:t>
        </w:r>
      </w:hyperlink>
      <w:r w:rsidRPr="001B61FA">
        <w:rPr>
          <w:rFonts w:ascii="Times New Roman" w:eastAsia="Times New Roman" w:hAnsi="Times New Roman" w:cs="Times New Roman"/>
          <w:sz w:val="24"/>
          <w:szCs w:val="24"/>
          <w:lang w:eastAsia="ru-RU"/>
        </w:rPr>
        <w:t xml:space="preserve">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2.2. В целях осуществления закупки рекомендуется выполнить следующую последовательность действий: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2.2.1. определить потребность в конкретном товаре, работе, услуге, обусловленную целями осуществления закупок в соответствии со </w:t>
      </w:r>
      <w:hyperlink r:id="rId16" w:anchor="block_13" w:history="1">
        <w:r w:rsidRPr="001B61FA">
          <w:rPr>
            <w:rFonts w:ascii="Times New Roman" w:eastAsia="Times New Roman" w:hAnsi="Times New Roman" w:cs="Times New Roman"/>
            <w:sz w:val="24"/>
            <w:szCs w:val="24"/>
            <w:lang w:eastAsia="ru-RU"/>
          </w:rPr>
          <w:t>статьей 13</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r:id="rId17" w:anchor="block_1222" w:history="1">
        <w:r w:rsidRPr="001B61FA">
          <w:rPr>
            <w:rFonts w:ascii="Times New Roman" w:eastAsia="Times New Roman" w:hAnsi="Times New Roman" w:cs="Times New Roman"/>
            <w:sz w:val="24"/>
            <w:szCs w:val="24"/>
            <w:lang w:eastAsia="ru-RU"/>
          </w:rPr>
          <w:t>пунктом 2.2.2</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2.2.4. сформировать описание объекта закупки в соответствии с требованиями </w:t>
      </w:r>
      <w:hyperlink r:id="rId18" w:anchor="block_33" w:history="1">
        <w:r w:rsidRPr="001B61FA">
          <w:rPr>
            <w:rFonts w:ascii="Times New Roman" w:eastAsia="Times New Roman" w:hAnsi="Times New Roman" w:cs="Times New Roman"/>
            <w:sz w:val="24"/>
            <w:szCs w:val="24"/>
            <w:lang w:eastAsia="ru-RU"/>
          </w:rPr>
          <w:t>статьи 33</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2.2.5. проверить наличие принятых в отношении планируемых к закупке видов, групп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rsidRPr="001B61FA">
        <w:rPr>
          <w:rFonts w:ascii="Times New Roman" w:eastAsia="Times New Roman" w:hAnsi="Times New Roman" w:cs="Times New Roman"/>
          <w:sz w:val="24"/>
          <w:szCs w:val="24"/>
          <w:lang w:eastAsia="ru-RU"/>
        </w:rPr>
        <w:t>Росатом</w:t>
      </w:r>
      <w:proofErr w:type="spellEnd"/>
      <w:r w:rsidRPr="001B61FA">
        <w:rPr>
          <w:rFonts w:ascii="Times New Roman" w:eastAsia="Times New Roman" w:hAnsi="Times New Roman" w:cs="Times New Roman"/>
          <w:sz w:val="24"/>
          <w:szCs w:val="24"/>
          <w:lang w:eastAsia="ru-RU"/>
        </w:rPr>
        <w:t xml:space="preserve">", которыми устанавливаются порядки определения НМЦК в соответствии с </w:t>
      </w:r>
      <w:hyperlink r:id="rId19" w:anchor="block_2222" w:history="1">
        <w:r w:rsidRPr="001B61FA">
          <w:rPr>
            <w:rFonts w:ascii="Times New Roman" w:eastAsia="Times New Roman" w:hAnsi="Times New Roman" w:cs="Times New Roman"/>
            <w:sz w:val="24"/>
            <w:szCs w:val="24"/>
            <w:lang w:eastAsia="ru-RU"/>
          </w:rPr>
          <w:t>частью 22 статьи 22</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2.2.5.3. правовых актов о нормировании в сфере закупок, принятых в соответствии со </w:t>
      </w:r>
      <w:hyperlink r:id="rId20" w:anchor="block_19" w:history="1">
        <w:r w:rsidRPr="001B61FA">
          <w:rPr>
            <w:rFonts w:ascii="Times New Roman" w:eastAsia="Times New Roman" w:hAnsi="Times New Roman" w:cs="Times New Roman"/>
            <w:sz w:val="24"/>
            <w:szCs w:val="24"/>
            <w:lang w:eastAsia="ru-RU"/>
          </w:rPr>
          <w:t>статьей 19</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2.2.6. в соответствии с установленными </w:t>
      </w:r>
      <w:hyperlink r:id="rId21" w:anchor="block_22" w:history="1">
        <w:r w:rsidRPr="001B61FA">
          <w:rPr>
            <w:rFonts w:ascii="Times New Roman" w:eastAsia="Times New Roman" w:hAnsi="Times New Roman" w:cs="Times New Roman"/>
            <w:sz w:val="24"/>
            <w:szCs w:val="24"/>
            <w:lang w:eastAsia="ru-RU"/>
          </w:rPr>
          <w:t>статьей 22</w:t>
        </w:r>
      </w:hyperlink>
      <w:r w:rsidRPr="001B61FA">
        <w:rPr>
          <w:rFonts w:ascii="Times New Roman" w:eastAsia="Times New Roman" w:hAnsi="Times New Roman" w:cs="Times New Roman"/>
          <w:sz w:val="24"/>
          <w:szCs w:val="24"/>
          <w:lang w:eastAsia="ru-RU"/>
        </w:rPr>
        <w:t xml:space="preserve"> Федерального закона N 44-ФЗ требованиями определить применимый метод определения НМЦК или несколько таких методов;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2.2.7. осуществить соответствующим методом определение НМЦК с учетом настоящих Рекомендаций;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2.2.8. сформировать обоснование НМЦК в соответствии с </w:t>
      </w:r>
      <w:hyperlink r:id="rId22" w:anchor="block_1201" w:history="1">
        <w:r w:rsidRPr="001B61FA">
          <w:rPr>
            <w:rFonts w:ascii="Times New Roman" w:eastAsia="Times New Roman" w:hAnsi="Times New Roman" w:cs="Times New Roman"/>
            <w:sz w:val="24"/>
            <w:szCs w:val="24"/>
            <w:lang w:eastAsia="ru-RU"/>
          </w:rPr>
          <w:t>пунктом 2.1</w:t>
        </w:r>
      </w:hyperlink>
      <w:r w:rsidRPr="001B61FA">
        <w:rPr>
          <w:rFonts w:ascii="Times New Roman" w:eastAsia="Times New Roman" w:hAnsi="Times New Roman" w:cs="Times New Roman"/>
          <w:sz w:val="24"/>
          <w:szCs w:val="24"/>
          <w:lang w:eastAsia="ru-RU"/>
        </w:rPr>
        <w:t xml:space="preserve"> настоящих Рекомендаций. Рекомендуемая форма обоснования НМЦК приведена в </w:t>
      </w:r>
      <w:hyperlink r:id="rId23" w:anchor="block_10000" w:history="1">
        <w:r w:rsidRPr="001B61FA">
          <w:rPr>
            <w:rFonts w:ascii="Times New Roman" w:eastAsia="Times New Roman" w:hAnsi="Times New Roman" w:cs="Times New Roman"/>
            <w:sz w:val="24"/>
            <w:szCs w:val="24"/>
            <w:lang w:eastAsia="ru-RU"/>
          </w:rPr>
          <w:t>приложении N 1</w:t>
        </w:r>
      </w:hyperlink>
      <w:r w:rsidRPr="001B61FA">
        <w:rPr>
          <w:rFonts w:ascii="Times New Roman" w:eastAsia="Times New Roman" w:hAnsi="Times New Roman" w:cs="Times New Roman"/>
          <w:sz w:val="24"/>
          <w:szCs w:val="24"/>
          <w:lang w:eastAsia="ru-RU"/>
        </w:rPr>
        <w:t xml:space="preserve"> к настоящим Рекомендациям.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III. Определение НМЦК методом сопоставимых рыночных цен (анализа рынка)</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24" w:anchor="block_227" w:history="1">
        <w:r w:rsidRPr="001B61FA">
          <w:rPr>
            <w:rFonts w:ascii="Times New Roman" w:eastAsia="Times New Roman" w:hAnsi="Times New Roman" w:cs="Times New Roman"/>
            <w:sz w:val="24"/>
            <w:szCs w:val="24"/>
            <w:lang w:eastAsia="ru-RU"/>
          </w:rPr>
          <w:t>частями 7-11 статьи 22</w:t>
        </w:r>
      </w:hyperlink>
      <w:r w:rsidRPr="001B61FA">
        <w:rPr>
          <w:rFonts w:ascii="Times New Roman" w:eastAsia="Times New Roman" w:hAnsi="Times New Roman" w:cs="Times New Roman"/>
          <w:sz w:val="24"/>
          <w:szCs w:val="24"/>
          <w:lang w:eastAsia="ru-RU"/>
        </w:rPr>
        <w:t xml:space="preserve"> Федерального закона N 44-ФЗ.</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3.3. В целях определения НМЦК методом сопоставимых рыночных цен (анализа рынка) рекомендуется по результатам изучения рынка определить:</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r:id="rId25" w:anchor="block_1224" w:history="1">
        <w:r w:rsidRPr="001B61FA">
          <w:rPr>
            <w:rFonts w:ascii="Times New Roman" w:eastAsia="Times New Roman" w:hAnsi="Times New Roman" w:cs="Times New Roman"/>
            <w:sz w:val="24"/>
            <w:szCs w:val="24"/>
            <w:lang w:eastAsia="ru-RU"/>
          </w:rPr>
          <w:t>пунктом 2.2.4</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61FA">
        <w:rPr>
          <w:rFonts w:ascii="Times New Roman" w:eastAsia="Times New Roman" w:hAnsi="Times New Roman" w:cs="Times New Roman"/>
          <w:sz w:val="24"/>
          <w:szCs w:val="24"/>
          <w:lang w:eastAsia="ru-RU"/>
        </w:rPr>
        <w:t xml:space="preserve">3.3.2. товар, работу, услугу, наиболее полно соответствующие описанию объекта закупки, сформированному в соответствии с </w:t>
      </w:r>
      <w:hyperlink r:id="rId26" w:anchor="block_1224" w:history="1">
        <w:r w:rsidRPr="001B61FA">
          <w:rPr>
            <w:rFonts w:ascii="Times New Roman" w:eastAsia="Times New Roman" w:hAnsi="Times New Roman" w:cs="Times New Roman"/>
            <w:sz w:val="24"/>
            <w:szCs w:val="24"/>
            <w:lang w:eastAsia="ru-RU"/>
          </w:rPr>
          <w:t>пунктом 2.2.4</w:t>
        </w:r>
      </w:hyperlink>
      <w:r w:rsidRPr="001B61FA">
        <w:rPr>
          <w:rFonts w:ascii="Times New Roman" w:eastAsia="Times New Roman" w:hAnsi="Times New Roman" w:cs="Times New Roman"/>
          <w:sz w:val="24"/>
          <w:szCs w:val="24"/>
          <w:lang w:eastAsia="ru-RU"/>
        </w:rPr>
        <w:t xml:space="preserve"> настоящих Рекомендаций.</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3.4. Определенные в соответствии с </w:t>
      </w:r>
      <w:hyperlink r:id="rId27" w:anchor="block_1331" w:history="1">
        <w:r w:rsidRPr="001B61FA">
          <w:rPr>
            <w:rFonts w:ascii="Times New Roman" w:eastAsia="Times New Roman" w:hAnsi="Times New Roman" w:cs="Times New Roman"/>
            <w:sz w:val="24"/>
            <w:szCs w:val="24"/>
            <w:lang w:eastAsia="ru-RU"/>
          </w:rPr>
          <w:t>пунктом 3.3.1</w:t>
        </w:r>
      </w:hyperlink>
      <w:r w:rsidRPr="001B61FA">
        <w:rPr>
          <w:rFonts w:ascii="Times New Roman" w:eastAsia="Times New Roman" w:hAnsi="Times New Roman" w:cs="Times New Roman"/>
          <w:sz w:val="24"/>
          <w:szCs w:val="24"/>
          <w:lang w:eastAsia="ru-RU"/>
        </w:rPr>
        <w:t xml:space="preserve"> настоящих Рекомендаций товары, работы, услуги целесообразно распределить на категории: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61FA">
        <w:rPr>
          <w:rFonts w:ascii="Times New Roman" w:eastAsia="Times New Roman" w:hAnsi="Times New Roman" w:cs="Times New Roman"/>
          <w:sz w:val="24"/>
          <w:szCs w:val="24"/>
          <w:lang w:eastAsia="ru-RU"/>
        </w:rPr>
        <w:t xml:space="preserve">3.4.1. товары, работы, услуги, идентичные определенному (определенной) в соответствии с </w:t>
      </w:r>
      <w:hyperlink r:id="rId28" w:anchor="block_1332" w:history="1">
        <w:r w:rsidRPr="001B61FA">
          <w:rPr>
            <w:rFonts w:ascii="Times New Roman" w:eastAsia="Times New Roman" w:hAnsi="Times New Roman" w:cs="Times New Roman"/>
            <w:sz w:val="24"/>
            <w:szCs w:val="24"/>
            <w:lang w:eastAsia="ru-RU"/>
          </w:rPr>
          <w:t>пунктом 3.3.2</w:t>
        </w:r>
      </w:hyperlink>
      <w:r w:rsidRPr="001B61FA">
        <w:rPr>
          <w:rFonts w:ascii="Times New Roman" w:eastAsia="Times New Roman" w:hAnsi="Times New Roman" w:cs="Times New Roman"/>
          <w:sz w:val="24"/>
          <w:szCs w:val="24"/>
          <w:lang w:eastAsia="ru-RU"/>
        </w:rPr>
        <w:t xml:space="preserve"> настоящих Рекомендаций товару, работе, услуге;</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61FA">
        <w:rPr>
          <w:rFonts w:ascii="Times New Roman" w:eastAsia="Times New Roman" w:hAnsi="Times New Roman" w:cs="Times New Roman"/>
          <w:sz w:val="24"/>
          <w:szCs w:val="24"/>
          <w:lang w:eastAsia="ru-RU"/>
        </w:rPr>
        <w:t xml:space="preserve">3.4.2. товары, работы, услуги, однородные определенному (определенной) в соответствии с </w:t>
      </w:r>
      <w:hyperlink r:id="rId29" w:anchor="block_1332" w:history="1">
        <w:r w:rsidRPr="001B61FA">
          <w:rPr>
            <w:rFonts w:ascii="Times New Roman" w:eastAsia="Times New Roman" w:hAnsi="Times New Roman" w:cs="Times New Roman"/>
            <w:sz w:val="24"/>
            <w:szCs w:val="24"/>
            <w:lang w:eastAsia="ru-RU"/>
          </w:rPr>
          <w:t>пунктом 3.3.2</w:t>
        </w:r>
      </w:hyperlink>
      <w:r w:rsidRPr="001B61FA">
        <w:rPr>
          <w:rFonts w:ascii="Times New Roman" w:eastAsia="Times New Roman" w:hAnsi="Times New Roman" w:cs="Times New Roman"/>
          <w:sz w:val="24"/>
          <w:szCs w:val="24"/>
          <w:lang w:eastAsia="ru-RU"/>
        </w:rPr>
        <w:t xml:space="preserve"> настоящих Рекомендаций товару, работе, услуге.</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3.5. Идентичными признаются:</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3.6. Однородными признаются:</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61FA">
        <w:rPr>
          <w:rFonts w:ascii="Times New Roman" w:eastAsia="Times New Roman" w:hAnsi="Times New Roman" w:cs="Times New Roman"/>
          <w:sz w:val="24"/>
          <w:szCs w:val="24"/>
          <w:lang w:eastAsia="ru-RU"/>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w:t>
      </w:r>
      <w:r w:rsidRPr="001B61FA">
        <w:rPr>
          <w:rFonts w:ascii="Times New Roman" w:eastAsia="Times New Roman" w:hAnsi="Times New Roman" w:cs="Times New Roman"/>
          <w:sz w:val="24"/>
          <w:szCs w:val="24"/>
          <w:lang w:eastAsia="ru-RU"/>
        </w:rPr>
        <w:lastRenderedPageBreak/>
        <w:t xml:space="preserve">размещения информации о размещении заказов на поставки товаров, выполнение работ, оказание услуг </w:t>
      </w:r>
      <w:proofErr w:type="spellStart"/>
      <w:r w:rsidRPr="001B61FA">
        <w:rPr>
          <w:rFonts w:ascii="Times New Roman" w:eastAsia="Times New Roman" w:hAnsi="Times New Roman" w:cs="Times New Roman"/>
          <w:sz w:val="24"/>
          <w:szCs w:val="24"/>
          <w:lang w:eastAsia="ru-RU"/>
        </w:rPr>
        <w:t>www.zakupki.gov.ru</w:t>
      </w:r>
      <w:proofErr w:type="spellEnd"/>
      <w:r w:rsidRPr="001B61FA">
        <w:rPr>
          <w:rFonts w:ascii="Times New Roman" w:eastAsia="Times New Roman" w:hAnsi="Times New Roman" w:cs="Times New Roman"/>
          <w:sz w:val="24"/>
          <w:szCs w:val="24"/>
          <w:lang w:eastAsia="ru-RU"/>
        </w:rPr>
        <w:t xml:space="preserve"> (далее - официальный сайт);</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r:id="rId30" w:anchor="block_11000" w:history="1">
        <w:r w:rsidRPr="001B61FA">
          <w:rPr>
            <w:rFonts w:ascii="Times New Roman" w:eastAsia="Times New Roman" w:hAnsi="Times New Roman" w:cs="Times New Roman"/>
            <w:sz w:val="24"/>
            <w:szCs w:val="24"/>
            <w:lang w:eastAsia="ru-RU"/>
          </w:rPr>
          <w:t>приложении N 2</w:t>
        </w:r>
      </w:hyperlink>
      <w:r w:rsidRPr="001B61FA">
        <w:rPr>
          <w:rFonts w:ascii="Times New Roman" w:eastAsia="Times New Roman" w:hAnsi="Times New Roman" w:cs="Times New Roman"/>
          <w:sz w:val="24"/>
          <w:szCs w:val="24"/>
          <w:lang w:eastAsia="ru-RU"/>
        </w:rPr>
        <w:t xml:space="preserve"> к настоящим Рекомендациям;</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 осуществить сбор и анализ общедоступной ценовой информации, к которой относится в том числе: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3.7.4.2. информация о котировках на российских биржах и иностранных биржах;</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3.7.4.3. информация о котировках на электронных площадках;</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3.7.4.4. данные государственной статистической отчетности о ценах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3.7.4.8. иные источники информации, в том числе общедоступные результаты изучения рынка.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1B61FA">
        <w:rPr>
          <w:rFonts w:ascii="Times New Roman" w:eastAsia="Times New Roman" w:hAnsi="Times New Roman" w:cs="Times New Roman"/>
          <w:sz w:val="24"/>
          <w:szCs w:val="24"/>
          <w:lang w:eastAsia="ru-RU"/>
        </w:rPr>
        <w:t>направлять</w:t>
      </w:r>
      <w:proofErr w:type="gramEnd"/>
      <w:r w:rsidRPr="001B61FA">
        <w:rPr>
          <w:rFonts w:ascii="Times New Roman" w:eastAsia="Times New Roman" w:hAnsi="Times New Roman" w:cs="Times New Roman"/>
          <w:sz w:val="24"/>
          <w:szCs w:val="24"/>
          <w:lang w:eastAsia="ru-RU"/>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w:t>
      </w:r>
      <w:r w:rsidRPr="001B61FA">
        <w:rPr>
          <w:rFonts w:ascii="Times New Roman" w:eastAsia="Times New Roman" w:hAnsi="Times New Roman" w:cs="Times New Roman"/>
          <w:sz w:val="24"/>
          <w:szCs w:val="24"/>
          <w:lang w:eastAsia="ru-RU"/>
        </w:rPr>
        <w:lastRenderedPageBreak/>
        <w:t>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3.10.1. подробное описание объекта закупки, включая указание единицы измерения, количества товара, объема работы или услуги;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3.10.4. сроки предоставления ценовой информации;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3.10.5. информацию о том, что проведение данной процедуры сбора информации не влечет за собой возникновение каких-либо обязательств заказчика;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3.11. Запрос, предусмотренный </w:t>
      </w:r>
      <w:hyperlink r:id="rId31" w:anchor="block_1372" w:history="1">
        <w:r w:rsidRPr="001B61FA">
          <w:rPr>
            <w:rFonts w:ascii="Times New Roman" w:eastAsia="Times New Roman" w:hAnsi="Times New Roman" w:cs="Times New Roman"/>
            <w:sz w:val="24"/>
            <w:szCs w:val="24"/>
            <w:lang w:eastAsia="ru-RU"/>
          </w:rPr>
          <w:t>пунктом 3.7.2</w:t>
        </w:r>
      </w:hyperlink>
      <w:r w:rsidRPr="001B61FA">
        <w:rPr>
          <w:rFonts w:ascii="Times New Roman" w:eastAsia="Times New Roman" w:hAnsi="Times New Roman" w:cs="Times New Roman"/>
          <w:sz w:val="24"/>
          <w:szCs w:val="24"/>
          <w:lang w:eastAsia="ru-RU"/>
        </w:rPr>
        <w:t xml:space="preserve"> настоящих Рекомендаций, рекомендуется формировать идентичным по содержанию с запросом, предусмотренным </w:t>
      </w:r>
      <w:hyperlink r:id="rId32" w:anchor="block_1371" w:history="1">
        <w:r w:rsidRPr="001B61FA">
          <w:rPr>
            <w:rFonts w:ascii="Times New Roman" w:eastAsia="Times New Roman" w:hAnsi="Times New Roman" w:cs="Times New Roman"/>
            <w:sz w:val="24"/>
            <w:szCs w:val="24"/>
            <w:lang w:eastAsia="ru-RU"/>
          </w:rPr>
          <w:t>пунктом 3.7.1</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3.12. Все документы, содержащие ценовую информацию, полученные, по запросам, предусмотренным </w:t>
      </w:r>
      <w:hyperlink r:id="rId33" w:anchor="block_1371" w:history="1">
        <w:r w:rsidRPr="001B61FA">
          <w:rPr>
            <w:rFonts w:ascii="Times New Roman" w:eastAsia="Times New Roman" w:hAnsi="Times New Roman" w:cs="Times New Roman"/>
            <w:sz w:val="24"/>
            <w:szCs w:val="24"/>
            <w:lang w:eastAsia="ru-RU"/>
          </w:rPr>
          <w:t>пунктами 3.7.1</w:t>
        </w:r>
      </w:hyperlink>
      <w:r w:rsidRPr="001B61FA">
        <w:rPr>
          <w:rFonts w:ascii="Times New Roman" w:eastAsia="Times New Roman" w:hAnsi="Times New Roman" w:cs="Times New Roman"/>
          <w:sz w:val="24"/>
          <w:szCs w:val="24"/>
          <w:lang w:eastAsia="ru-RU"/>
        </w:rPr>
        <w:t xml:space="preserve"> и </w:t>
      </w:r>
      <w:hyperlink r:id="rId34" w:anchor="block_1372" w:history="1">
        <w:r w:rsidRPr="001B61FA">
          <w:rPr>
            <w:rFonts w:ascii="Times New Roman" w:eastAsia="Times New Roman" w:hAnsi="Times New Roman" w:cs="Times New Roman"/>
            <w:sz w:val="24"/>
            <w:szCs w:val="24"/>
            <w:lang w:eastAsia="ru-RU"/>
          </w:rPr>
          <w:t>3.7.2</w:t>
        </w:r>
      </w:hyperlink>
      <w:r w:rsidRPr="001B61FA">
        <w:rPr>
          <w:rFonts w:ascii="Times New Roman" w:eastAsia="Times New Roman" w:hAnsi="Times New Roman" w:cs="Times New Roman"/>
          <w:sz w:val="24"/>
          <w:szCs w:val="24"/>
          <w:lang w:eastAsia="ru-RU"/>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3.13. Не рекомендуется использовать для расчета НМЦК ценовую информацию:</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3.13.1. </w:t>
      </w:r>
      <w:proofErr w:type="gramStart"/>
      <w:r w:rsidRPr="001B61FA">
        <w:rPr>
          <w:rFonts w:ascii="Times New Roman" w:eastAsia="Times New Roman" w:hAnsi="Times New Roman" w:cs="Times New Roman"/>
          <w:sz w:val="24"/>
          <w:szCs w:val="24"/>
          <w:lang w:eastAsia="ru-RU"/>
        </w:rPr>
        <w:t>представленную</w:t>
      </w:r>
      <w:proofErr w:type="gramEnd"/>
      <w:r w:rsidRPr="001B61FA">
        <w:rPr>
          <w:rFonts w:ascii="Times New Roman" w:eastAsia="Times New Roman" w:hAnsi="Times New Roman" w:cs="Times New Roman"/>
          <w:sz w:val="24"/>
          <w:szCs w:val="24"/>
          <w:lang w:eastAsia="ru-RU"/>
        </w:rPr>
        <w:t xml:space="preserve"> лицами, сведения о которых включены в реестр недобросовестных поставщиков (подрядчиков, исполнителей);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3.13.2. </w:t>
      </w:r>
      <w:proofErr w:type="gramStart"/>
      <w:r w:rsidRPr="001B61FA">
        <w:rPr>
          <w:rFonts w:ascii="Times New Roman" w:eastAsia="Times New Roman" w:hAnsi="Times New Roman" w:cs="Times New Roman"/>
          <w:sz w:val="24"/>
          <w:szCs w:val="24"/>
          <w:lang w:eastAsia="ru-RU"/>
        </w:rPr>
        <w:t>полученную</w:t>
      </w:r>
      <w:proofErr w:type="gramEnd"/>
      <w:r w:rsidRPr="001B61FA">
        <w:rPr>
          <w:rFonts w:ascii="Times New Roman" w:eastAsia="Times New Roman" w:hAnsi="Times New Roman" w:cs="Times New Roman"/>
          <w:sz w:val="24"/>
          <w:szCs w:val="24"/>
          <w:lang w:eastAsia="ru-RU"/>
        </w:rPr>
        <w:t xml:space="preserve"> из анонимных источников;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3.13.3. </w:t>
      </w:r>
      <w:proofErr w:type="gramStart"/>
      <w:r w:rsidRPr="001B61FA">
        <w:rPr>
          <w:rFonts w:ascii="Times New Roman" w:eastAsia="Times New Roman" w:hAnsi="Times New Roman" w:cs="Times New Roman"/>
          <w:sz w:val="24"/>
          <w:szCs w:val="24"/>
          <w:lang w:eastAsia="ru-RU"/>
        </w:rPr>
        <w:t>содержащуюся</w:t>
      </w:r>
      <w:proofErr w:type="gramEnd"/>
      <w:r w:rsidRPr="001B61FA">
        <w:rPr>
          <w:rFonts w:ascii="Times New Roman" w:eastAsia="Times New Roman" w:hAnsi="Times New Roman" w:cs="Times New Roman"/>
          <w:sz w:val="24"/>
          <w:szCs w:val="24"/>
          <w:lang w:eastAsia="ru-RU"/>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3.13.4. не </w:t>
      </w:r>
      <w:proofErr w:type="gramStart"/>
      <w:r w:rsidRPr="001B61FA">
        <w:rPr>
          <w:rFonts w:ascii="Times New Roman" w:eastAsia="Times New Roman" w:hAnsi="Times New Roman" w:cs="Times New Roman"/>
          <w:sz w:val="24"/>
          <w:szCs w:val="24"/>
          <w:lang w:eastAsia="ru-RU"/>
        </w:rPr>
        <w:t>содержащую</w:t>
      </w:r>
      <w:proofErr w:type="gramEnd"/>
      <w:r w:rsidRPr="001B61FA">
        <w:rPr>
          <w:rFonts w:ascii="Times New Roman" w:eastAsia="Times New Roman" w:hAnsi="Times New Roman" w:cs="Times New Roman"/>
          <w:sz w:val="24"/>
          <w:szCs w:val="24"/>
          <w:lang w:eastAsia="ru-RU"/>
        </w:rPr>
        <w:t xml:space="preserve"> расчет цен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 xml:space="preserve">3.14. </w:t>
      </w:r>
      <w:proofErr w:type="gramStart"/>
      <w:r w:rsidRPr="001B61FA">
        <w:rPr>
          <w:rFonts w:ascii="Times New Roman" w:eastAsia="Times New Roman" w:hAnsi="Times New Roman" w:cs="Times New Roman"/>
          <w:sz w:val="24"/>
          <w:szCs w:val="24"/>
          <w:lang w:eastAsia="ru-RU"/>
        </w:rPr>
        <w:t xml:space="preserve">При использовании в целях определения НМЦК ценовой информации из источников, указанных в </w:t>
      </w:r>
      <w:hyperlink r:id="rId35" w:anchor="block_1307" w:history="1">
        <w:r w:rsidRPr="001B61FA">
          <w:rPr>
            <w:rFonts w:ascii="Times New Roman" w:eastAsia="Times New Roman" w:hAnsi="Times New Roman" w:cs="Times New Roman"/>
            <w:sz w:val="24"/>
            <w:szCs w:val="24"/>
            <w:lang w:eastAsia="ru-RU"/>
          </w:rPr>
          <w:t>пункте 3.7</w:t>
        </w:r>
      </w:hyperlink>
      <w:r w:rsidRPr="001B61FA">
        <w:rPr>
          <w:rFonts w:ascii="Times New Roman" w:eastAsia="Times New Roman" w:hAnsi="Times New Roman" w:cs="Times New Roman"/>
          <w:sz w:val="24"/>
          <w:szCs w:val="24"/>
          <w:lang w:eastAsia="ru-RU"/>
        </w:rPr>
        <w:t xml:space="preserve"> настоящих Рекомендаций, целесообразно в порядке, предусмотренном </w:t>
      </w:r>
      <w:hyperlink r:id="rId36" w:anchor="block_1316" w:history="1">
        <w:r w:rsidRPr="001B61FA">
          <w:rPr>
            <w:rFonts w:ascii="Times New Roman" w:eastAsia="Times New Roman" w:hAnsi="Times New Roman" w:cs="Times New Roman"/>
            <w:sz w:val="24"/>
            <w:szCs w:val="24"/>
            <w:lang w:eastAsia="ru-RU"/>
          </w:rPr>
          <w:t>пунктом 3.16</w:t>
        </w:r>
      </w:hyperlink>
      <w:r w:rsidRPr="001B61FA">
        <w:rPr>
          <w:rFonts w:ascii="Times New Roman" w:eastAsia="Times New Roman" w:hAnsi="Times New Roman" w:cs="Times New Roman"/>
          <w:sz w:val="24"/>
          <w:szCs w:val="24"/>
          <w:lang w:eastAsia="ru-RU"/>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sidRPr="001B61FA">
        <w:rPr>
          <w:rFonts w:ascii="Times New Roman" w:eastAsia="Times New Roman" w:hAnsi="Times New Roman" w:cs="Times New Roman"/>
          <w:sz w:val="24"/>
          <w:szCs w:val="24"/>
          <w:lang w:eastAsia="ru-RU"/>
        </w:rPr>
        <w:t xml:space="preserve">) к текущему уровню цен в порядке, предусмотренном </w:t>
      </w:r>
      <w:hyperlink r:id="rId37" w:anchor="block_1318" w:history="1">
        <w:r w:rsidRPr="001B61FA">
          <w:rPr>
            <w:rFonts w:ascii="Times New Roman" w:eastAsia="Times New Roman" w:hAnsi="Times New Roman" w:cs="Times New Roman"/>
            <w:sz w:val="24"/>
            <w:szCs w:val="24"/>
            <w:lang w:eastAsia="ru-RU"/>
          </w:rPr>
          <w:t>пунктом 3.18</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3.16. При использовании в целях определения НМЦК ценовой информации, полученной в соответствии с </w:t>
      </w:r>
      <w:hyperlink r:id="rId38" w:anchor="block_1373" w:history="1">
        <w:r w:rsidRPr="001B61FA">
          <w:rPr>
            <w:rFonts w:ascii="Times New Roman" w:eastAsia="Times New Roman" w:hAnsi="Times New Roman" w:cs="Times New Roman"/>
            <w:sz w:val="24"/>
            <w:szCs w:val="24"/>
            <w:lang w:eastAsia="ru-RU"/>
          </w:rPr>
          <w:t>пунктом 3.7.3</w:t>
        </w:r>
      </w:hyperlink>
      <w:r w:rsidRPr="001B61FA">
        <w:rPr>
          <w:rFonts w:ascii="Times New Roman" w:eastAsia="Times New Roman" w:hAnsi="Times New Roman" w:cs="Times New Roman"/>
          <w:sz w:val="24"/>
          <w:szCs w:val="24"/>
          <w:lang w:eastAsia="ru-RU"/>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sidRPr="001B61FA">
        <w:rPr>
          <w:rFonts w:ascii="Times New Roman" w:eastAsia="Times New Roman" w:hAnsi="Times New Roman" w:cs="Times New Roman"/>
          <w:sz w:val="24"/>
          <w:szCs w:val="24"/>
          <w:lang w:eastAsia="ru-RU"/>
        </w:rPr>
        <w:t>коэффициентов</w:t>
      </w:r>
      <w:proofErr w:type="gramEnd"/>
      <w:r w:rsidRPr="001B61FA">
        <w:rPr>
          <w:rFonts w:ascii="Times New Roman" w:eastAsia="Times New Roman" w:hAnsi="Times New Roman" w:cs="Times New Roman"/>
          <w:sz w:val="24"/>
          <w:szCs w:val="24"/>
          <w:lang w:eastAsia="ru-RU"/>
        </w:rPr>
        <w:t xml:space="preserve"> в том числе могут быть учтены следующие условия:</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срок исполнения контракта;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количество товара, объем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и размер аванса по контракту;</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место поставки;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срок и объем гарантии качества;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61FA">
        <w:rPr>
          <w:rFonts w:ascii="Times New Roman" w:eastAsia="Times New Roman" w:hAnsi="Times New Roman" w:cs="Times New Roman"/>
          <w:sz w:val="24"/>
          <w:szCs w:val="24"/>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размер обеспечения исполнения контракта;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срок формирования ценовой информации (учитывается в порядке, предусмотренном </w:t>
      </w:r>
      <w:hyperlink r:id="rId39" w:anchor="block_1318" w:history="1">
        <w:r w:rsidRPr="001B61FA">
          <w:rPr>
            <w:rFonts w:ascii="Times New Roman" w:eastAsia="Times New Roman" w:hAnsi="Times New Roman" w:cs="Times New Roman"/>
            <w:sz w:val="24"/>
            <w:szCs w:val="24"/>
            <w:lang w:eastAsia="ru-RU"/>
          </w:rPr>
          <w:t>пунктом 3.18</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изменение в налогообложении;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масштабность выполнения работ, оказания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изменение валютных курсов (для закупок импортной продукции);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изменение таможенных пошлин.</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2152650" cy="895350"/>
            <wp:effectExtent l="19050" t="0" r="0" b="0"/>
            <wp:docPr id="106" name="Рисунок 106" descr="http://base.garant.ru/files/base/70473958/1938848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70473958/1938848731.png"/>
                    <pic:cNvPicPr>
                      <a:picLocks noChangeAspect="1" noChangeArrowheads="1"/>
                    </pic:cNvPicPr>
                  </pic:nvPicPr>
                  <pic:blipFill>
                    <a:blip r:embed="rId40" cstate="print"/>
                    <a:srcRect/>
                    <a:stretch>
                      <a:fillRect/>
                    </a:stretch>
                  </pic:blipFill>
                  <pic:spPr bwMode="auto">
                    <a:xfrm>
                      <a:off x="0" y="0"/>
                      <a:ext cx="2152650" cy="895350"/>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где: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238125" cy="257175"/>
            <wp:effectExtent l="19050" t="0" r="9525" b="0"/>
            <wp:docPr id="107" name="Рисунок 107" descr="http://base.garant.ru/files/base/70473958/260122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70473958/2601228101.png"/>
                    <pic:cNvPicPr>
                      <a:picLocks noChangeAspect="1" noChangeArrowheads="1"/>
                    </pic:cNvPicPr>
                  </pic:nvPicPr>
                  <pic:blipFill>
                    <a:blip r:embed="rId41"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коэффициент для пересчета цен прошлых периодов к текущему уровню цен;</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1B61FA">
        <w:rPr>
          <w:rFonts w:ascii="Times New Roman" w:eastAsia="Times New Roman" w:hAnsi="Times New Roman" w:cs="Times New Roman"/>
          <w:sz w:val="24"/>
          <w:szCs w:val="24"/>
          <w:lang w:eastAsia="ru-RU"/>
        </w:rPr>
        <w:t>t</w:t>
      </w:r>
      <w:proofErr w:type="gramEnd"/>
      <w:r w:rsidRPr="001B61FA">
        <w:rPr>
          <w:rFonts w:ascii="Times New Roman" w:eastAsia="Times New Roman" w:hAnsi="Times New Roman" w:cs="Times New Roman"/>
          <w:sz w:val="24"/>
          <w:szCs w:val="24"/>
          <w:lang w:eastAsia="ru-RU"/>
        </w:rPr>
        <w:t>ф</w:t>
      </w:r>
      <w:proofErr w:type="spellEnd"/>
      <w:r w:rsidRPr="001B61FA">
        <w:rPr>
          <w:rFonts w:ascii="Times New Roman" w:eastAsia="Times New Roman" w:hAnsi="Times New Roman" w:cs="Times New Roman"/>
          <w:sz w:val="24"/>
          <w:szCs w:val="24"/>
          <w:lang w:eastAsia="ru-RU"/>
        </w:rPr>
        <w:t xml:space="preserve"> - срок формирования ценовой информации, используемой для расчета;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61FA">
        <w:rPr>
          <w:rFonts w:ascii="Times New Roman" w:eastAsia="Times New Roman" w:hAnsi="Times New Roman" w:cs="Times New Roman"/>
          <w:sz w:val="24"/>
          <w:szCs w:val="24"/>
          <w:lang w:eastAsia="ru-RU"/>
        </w:rPr>
        <w:t>t</w:t>
      </w:r>
      <w:proofErr w:type="spellEnd"/>
      <w:r w:rsidRPr="001B61FA">
        <w:rPr>
          <w:rFonts w:ascii="Times New Roman" w:eastAsia="Times New Roman" w:hAnsi="Times New Roman" w:cs="Times New Roman"/>
          <w:sz w:val="24"/>
          <w:szCs w:val="24"/>
          <w:lang w:eastAsia="ru-RU"/>
        </w:rPr>
        <w:t xml:space="preserve"> - месяц проведения расчетов НМЦК;</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419100" cy="238125"/>
            <wp:effectExtent l="19050" t="0" r="0" b="0"/>
            <wp:docPr id="108" name="Рисунок 108" descr="http://base.garant.ru/files/base/70473958/1550050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70473958/1550050529.png"/>
                    <pic:cNvPicPr>
                      <a:picLocks noChangeAspect="1" noChangeArrowheads="1"/>
                    </pic:cNvPicPr>
                  </pic:nvPicPr>
                  <pic:blipFill>
                    <a:blip r:embed="rId42"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xml:space="preserve">- индекс потребительских цен на месяц в процентах к предыдущему месяцу, соответствующий месяцу в интервале от </w:t>
      </w:r>
      <w:proofErr w:type="spellStart"/>
      <w:proofErr w:type="gramStart"/>
      <w:r w:rsidRPr="001B61FA">
        <w:rPr>
          <w:rFonts w:ascii="Times New Roman" w:eastAsia="Times New Roman" w:hAnsi="Times New Roman" w:cs="Times New Roman"/>
          <w:sz w:val="24"/>
          <w:szCs w:val="24"/>
          <w:lang w:eastAsia="ru-RU"/>
        </w:rPr>
        <w:t>t</w:t>
      </w:r>
      <w:proofErr w:type="gramEnd"/>
      <w:r w:rsidRPr="001B61FA">
        <w:rPr>
          <w:rFonts w:ascii="Times New Roman" w:eastAsia="Times New Roman" w:hAnsi="Times New Roman" w:cs="Times New Roman"/>
          <w:sz w:val="24"/>
          <w:szCs w:val="24"/>
          <w:lang w:eastAsia="ru-RU"/>
        </w:rPr>
        <w:t>ф</w:t>
      </w:r>
      <w:proofErr w:type="spellEnd"/>
      <w:r w:rsidRPr="001B61FA">
        <w:rPr>
          <w:rFonts w:ascii="Times New Roman" w:eastAsia="Times New Roman" w:hAnsi="Times New Roman" w:cs="Times New Roman"/>
          <w:sz w:val="24"/>
          <w:szCs w:val="24"/>
          <w:lang w:eastAsia="ru-RU"/>
        </w:rPr>
        <w:t xml:space="preserve"> до </w:t>
      </w:r>
      <w:proofErr w:type="spellStart"/>
      <w:r w:rsidRPr="001B61FA">
        <w:rPr>
          <w:rFonts w:ascii="Times New Roman" w:eastAsia="Times New Roman" w:hAnsi="Times New Roman" w:cs="Times New Roman"/>
          <w:sz w:val="24"/>
          <w:szCs w:val="24"/>
          <w:lang w:eastAsia="ru-RU"/>
        </w:rPr>
        <w:t>t</w:t>
      </w:r>
      <w:proofErr w:type="spellEnd"/>
      <w:r w:rsidRPr="001B61FA">
        <w:rPr>
          <w:rFonts w:ascii="Times New Roman" w:eastAsia="Times New Roman" w:hAnsi="Times New Roman" w:cs="Times New Roman"/>
          <w:sz w:val="24"/>
          <w:szCs w:val="24"/>
          <w:lang w:eastAsia="ru-RU"/>
        </w:rPr>
        <w:t xml:space="preserve"> включительно, установленный Федеральной службой государственной статистики (официальный сайт в сети "Интернет" </w:t>
      </w:r>
      <w:proofErr w:type="spellStart"/>
      <w:r w:rsidRPr="001B61FA">
        <w:rPr>
          <w:rFonts w:ascii="Times New Roman" w:eastAsia="Times New Roman" w:hAnsi="Times New Roman" w:cs="Times New Roman"/>
          <w:sz w:val="24"/>
          <w:szCs w:val="24"/>
          <w:lang w:eastAsia="ru-RU"/>
        </w:rPr>
        <w:t>www.gks.ru</w:t>
      </w:r>
      <w:proofErr w:type="spellEnd"/>
      <w:r w:rsidRPr="001B61FA">
        <w:rPr>
          <w:rFonts w:ascii="Times New Roman" w:eastAsia="Times New Roman" w:hAnsi="Times New Roman" w:cs="Times New Roman"/>
          <w:sz w:val="24"/>
          <w:szCs w:val="24"/>
          <w:lang w:eastAsia="ru-RU"/>
        </w:rPr>
        <w:t>).</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1028700" cy="428625"/>
            <wp:effectExtent l="19050" t="0" r="0" b="0"/>
            <wp:docPr id="109" name="Рисунок 109" descr="http://base.garant.ru/files/base/70473958/4040580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70473958/4040580874.png"/>
                    <pic:cNvPicPr>
                      <a:picLocks noChangeAspect="1" noChangeArrowheads="1"/>
                    </pic:cNvPicPr>
                  </pic:nvPicPr>
                  <pic:blipFill>
                    <a:blip r:embed="rId43" cstate="print"/>
                    <a:srcRect/>
                    <a:stretch>
                      <a:fillRect/>
                    </a:stretch>
                  </pic:blipFill>
                  <pic:spPr bwMode="auto">
                    <a:xfrm>
                      <a:off x="0" y="0"/>
                      <a:ext cx="1028700" cy="4286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w:t>
      </w:r>
    </w:p>
    <w:p w:rsidR="00A32A86" w:rsidRPr="001B61FA" w:rsidRDefault="00A32A86" w:rsidP="003C1B7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t>где:</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V - коэффициент вариации;</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2047875" cy="981075"/>
            <wp:effectExtent l="19050" t="0" r="9525" b="0"/>
            <wp:docPr id="110" name="Рисунок 110" descr="http://base.garant.ru/files/base/70473958/1283056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70473958/1283056888.png"/>
                    <pic:cNvPicPr>
                      <a:picLocks noChangeAspect="1" noChangeArrowheads="1"/>
                    </pic:cNvPicPr>
                  </pic:nvPicPr>
                  <pic:blipFill>
                    <a:blip r:embed="rId44" cstate="print"/>
                    <a:srcRect/>
                    <a:stretch>
                      <a:fillRect/>
                    </a:stretch>
                  </pic:blipFill>
                  <pic:spPr bwMode="auto">
                    <a:xfrm>
                      <a:off x="0" y="0"/>
                      <a:ext cx="2047875" cy="9810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среднее квадратичное отклонение;</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152400" cy="238125"/>
            <wp:effectExtent l="19050" t="0" r="0" b="0"/>
            <wp:docPr id="111" name="Рисунок 111" descr="http://base.garant.ru/files/base/70473958/3270638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70473958/3270638791.png"/>
                    <pic:cNvPicPr>
                      <a:picLocks noChangeAspect="1" noChangeArrowheads="1"/>
                    </pic:cNvPicPr>
                  </pic:nvPicPr>
                  <pic:blipFill>
                    <a:blip r:embed="rId45"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w:t>
      </w:r>
      <w:proofErr w:type="spellStart"/>
      <w:r w:rsidRPr="001B61FA">
        <w:rPr>
          <w:rFonts w:ascii="Times New Roman" w:eastAsia="Times New Roman" w:hAnsi="Times New Roman" w:cs="Times New Roman"/>
          <w:sz w:val="24"/>
          <w:szCs w:val="24"/>
          <w:lang w:eastAsia="ru-RU"/>
        </w:rPr>
        <w:t>i</w:t>
      </w:r>
      <w:proofErr w:type="spellEnd"/>
      <w:r w:rsidRPr="001B61FA">
        <w:rPr>
          <w:rFonts w:ascii="Times New Roman" w:eastAsia="Times New Roman" w:hAnsi="Times New Roman" w:cs="Times New Roman"/>
          <w:sz w:val="24"/>
          <w:szCs w:val="24"/>
          <w:lang w:eastAsia="ru-RU"/>
        </w:rPr>
        <w:t>;</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&lt;</w:t>
      </w:r>
      <w:proofErr w:type="spellStart"/>
      <w:r w:rsidRPr="001B61FA">
        <w:rPr>
          <w:rFonts w:ascii="Times New Roman" w:eastAsia="Times New Roman" w:hAnsi="Times New Roman" w:cs="Times New Roman"/>
          <w:sz w:val="24"/>
          <w:szCs w:val="24"/>
          <w:lang w:eastAsia="ru-RU"/>
        </w:rPr>
        <w:t>ц</w:t>
      </w:r>
      <w:proofErr w:type="spellEnd"/>
      <w:r w:rsidRPr="001B61FA">
        <w:rPr>
          <w:rFonts w:ascii="Times New Roman" w:eastAsia="Times New Roman" w:hAnsi="Times New Roman" w:cs="Times New Roman"/>
          <w:sz w:val="24"/>
          <w:szCs w:val="24"/>
          <w:lang w:eastAsia="ru-RU"/>
        </w:rPr>
        <w:t>&gt; - средняя арифметическая величина цены единицы товара, работы, услуги;</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1FA">
        <w:rPr>
          <w:rFonts w:ascii="Times New Roman" w:eastAsia="Times New Roman" w:hAnsi="Times New Roman" w:cs="Times New Roman"/>
          <w:sz w:val="24"/>
          <w:szCs w:val="24"/>
          <w:lang w:eastAsia="ru-RU"/>
        </w:rPr>
        <w:t>n</w:t>
      </w:r>
      <w:proofErr w:type="spellEnd"/>
      <w:r w:rsidRPr="001B61FA">
        <w:rPr>
          <w:rFonts w:ascii="Times New Roman" w:eastAsia="Times New Roman" w:hAnsi="Times New Roman" w:cs="Times New Roman"/>
          <w:sz w:val="24"/>
          <w:szCs w:val="24"/>
          <w:lang w:eastAsia="ru-RU"/>
        </w:rPr>
        <w:t xml:space="preserve"> - количество значений, используемых в расчете.</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3.20.1. Коэффициент вариации может быть рассчитан с помощью стандартных функций табличных редакторов.</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3.21. НМЦК методом сопоставимых рыночных цен (анализа рынка) определяется по формуле:</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1590675" cy="619125"/>
            <wp:effectExtent l="19050" t="0" r="9525" b="0"/>
            <wp:docPr id="112" name="Рисунок 112" descr="http://base.garant.ru/files/base/70473958/792901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70473958/792901098.png"/>
                    <pic:cNvPicPr>
                      <a:picLocks noChangeAspect="1" noChangeArrowheads="1"/>
                    </pic:cNvPicPr>
                  </pic:nvPicPr>
                  <pic:blipFill>
                    <a:blip r:embed="rId46" cstate="print"/>
                    <a:srcRect/>
                    <a:stretch>
                      <a:fillRect/>
                    </a:stretch>
                  </pic:blipFill>
                  <pic:spPr bwMode="auto">
                    <a:xfrm>
                      <a:off x="0" y="0"/>
                      <a:ext cx="1590675" cy="6191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где:</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723900" cy="257175"/>
            <wp:effectExtent l="19050" t="0" r="0" b="0"/>
            <wp:docPr id="113" name="Рисунок 113" descr="http://base.garant.ru/files/base/70473958/2995590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70473958/2995590967.png"/>
                    <pic:cNvPicPr>
                      <a:picLocks noChangeAspect="1" noChangeArrowheads="1"/>
                    </pic:cNvPicPr>
                  </pic:nvPicPr>
                  <pic:blipFill>
                    <a:blip r:embed="rId47" cstate="print"/>
                    <a:srcRect/>
                    <a:stretch>
                      <a:fillRect/>
                    </a:stretch>
                  </pic:blipFill>
                  <pic:spPr bwMode="auto">
                    <a:xfrm>
                      <a:off x="0" y="0"/>
                      <a:ext cx="723900" cy="2571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xml:space="preserve">- НМЦК, </w:t>
      </w:r>
      <w:proofErr w:type="gramStart"/>
      <w:r w:rsidRPr="001B61FA">
        <w:rPr>
          <w:rFonts w:ascii="Times New Roman" w:eastAsia="Times New Roman" w:hAnsi="Times New Roman" w:cs="Times New Roman"/>
          <w:sz w:val="24"/>
          <w:szCs w:val="24"/>
          <w:lang w:eastAsia="ru-RU"/>
        </w:rPr>
        <w:t>определяемая</w:t>
      </w:r>
      <w:proofErr w:type="gramEnd"/>
      <w:r w:rsidRPr="001B61FA">
        <w:rPr>
          <w:rFonts w:ascii="Times New Roman" w:eastAsia="Times New Roman" w:hAnsi="Times New Roman" w:cs="Times New Roman"/>
          <w:sz w:val="24"/>
          <w:szCs w:val="24"/>
          <w:lang w:eastAsia="ru-RU"/>
        </w:rPr>
        <w:t xml:space="preserve"> методом сопоставимых рыночных цен (анализа рынка);</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1FA">
        <w:rPr>
          <w:rFonts w:ascii="Times New Roman" w:eastAsia="Times New Roman" w:hAnsi="Times New Roman" w:cs="Times New Roman"/>
          <w:sz w:val="24"/>
          <w:szCs w:val="24"/>
          <w:lang w:eastAsia="ru-RU"/>
        </w:rPr>
        <w:t>v</w:t>
      </w:r>
      <w:proofErr w:type="spellEnd"/>
      <w:r w:rsidRPr="001B61FA">
        <w:rPr>
          <w:rFonts w:ascii="Times New Roman" w:eastAsia="Times New Roman" w:hAnsi="Times New Roman" w:cs="Times New Roman"/>
          <w:sz w:val="24"/>
          <w:szCs w:val="24"/>
          <w:lang w:eastAsia="ru-RU"/>
        </w:rPr>
        <w:t xml:space="preserve"> - количество (объем) закупаемого товара (работы, услуги);</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1FA">
        <w:rPr>
          <w:rFonts w:ascii="Times New Roman" w:eastAsia="Times New Roman" w:hAnsi="Times New Roman" w:cs="Times New Roman"/>
          <w:sz w:val="24"/>
          <w:szCs w:val="24"/>
          <w:lang w:eastAsia="ru-RU"/>
        </w:rPr>
        <w:t>n</w:t>
      </w:r>
      <w:proofErr w:type="spellEnd"/>
      <w:r w:rsidRPr="001B61FA">
        <w:rPr>
          <w:rFonts w:ascii="Times New Roman" w:eastAsia="Times New Roman" w:hAnsi="Times New Roman" w:cs="Times New Roman"/>
          <w:sz w:val="24"/>
          <w:szCs w:val="24"/>
          <w:lang w:eastAsia="ru-RU"/>
        </w:rPr>
        <w:t xml:space="preserve"> - количество значений, используемых в расчете;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61FA">
        <w:rPr>
          <w:rFonts w:ascii="Times New Roman" w:eastAsia="Times New Roman" w:hAnsi="Times New Roman" w:cs="Times New Roman"/>
          <w:sz w:val="24"/>
          <w:szCs w:val="24"/>
          <w:lang w:eastAsia="ru-RU"/>
        </w:rPr>
        <w:t>i</w:t>
      </w:r>
      <w:proofErr w:type="spellEnd"/>
      <w:r w:rsidRPr="001B61FA">
        <w:rPr>
          <w:rFonts w:ascii="Times New Roman" w:eastAsia="Times New Roman" w:hAnsi="Times New Roman" w:cs="Times New Roman"/>
          <w:sz w:val="24"/>
          <w:szCs w:val="24"/>
          <w:lang w:eastAsia="ru-RU"/>
        </w:rPr>
        <w:t xml:space="preserve"> - номер источника ценовой информации;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152400" cy="238125"/>
            <wp:effectExtent l="19050" t="0" r="0" b="0"/>
            <wp:docPr id="114" name="Рисунок 114" descr="http://base.garant.ru/files/base/70473958/3270638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70473958/3270638791.png"/>
                    <pic:cNvPicPr>
                      <a:picLocks noChangeAspect="1" noChangeArrowheads="1"/>
                    </pic:cNvPicPr>
                  </pic:nvPicPr>
                  <pic:blipFill>
                    <a:blip r:embed="rId45"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xml:space="preserve">- цена единицы товара, работы, услуги, представленная в источнике с номером </w:t>
      </w:r>
      <w:proofErr w:type="spellStart"/>
      <w:r w:rsidRPr="001B61FA">
        <w:rPr>
          <w:rFonts w:ascii="Times New Roman" w:eastAsia="Times New Roman" w:hAnsi="Times New Roman" w:cs="Times New Roman"/>
          <w:sz w:val="24"/>
          <w:szCs w:val="24"/>
          <w:lang w:eastAsia="ru-RU"/>
        </w:rPr>
        <w:t>i</w:t>
      </w:r>
      <w:proofErr w:type="spellEnd"/>
      <w:r w:rsidRPr="001B61FA">
        <w:rPr>
          <w:rFonts w:ascii="Times New Roman" w:eastAsia="Times New Roman" w:hAnsi="Times New Roman" w:cs="Times New Roman"/>
          <w:sz w:val="24"/>
          <w:szCs w:val="24"/>
          <w:lang w:eastAsia="ru-RU"/>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48" w:anchor="block_1317" w:history="1">
        <w:r w:rsidRPr="001B61FA">
          <w:rPr>
            <w:rFonts w:ascii="Times New Roman" w:eastAsia="Times New Roman" w:hAnsi="Times New Roman" w:cs="Times New Roman"/>
            <w:sz w:val="24"/>
            <w:szCs w:val="24"/>
            <w:lang w:eastAsia="ru-RU"/>
          </w:rPr>
          <w:t>пунктом 3.17</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3.22. В случае использования в расчете цены товара, работы, услуги, полученной в ответ на запросы ценовой информации, предусмотренные </w:t>
      </w:r>
      <w:hyperlink r:id="rId49" w:anchor="block_1371" w:history="1">
        <w:r w:rsidRPr="001B61FA">
          <w:rPr>
            <w:rFonts w:ascii="Times New Roman" w:eastAsia="Times New Roman" w:hAnsi="Times New Roman" w:cs="Times New Roman"/>
            <w:sz w:val="24"/>
            <w:szCs w:val="24"/>
            <w:lang w:eastAsia="ru-RU"/>
          </w:rPr>
          <w:t>пунктами 3.7.1</w:t>
        </w:r>
      </w:hyperlink>
      <w:r w:rsidRPr="001B61FA">
        <w:rPr>
          <w:rFonts w:ascii="Times New Roman" w:eastAsia="Times New Roman" w:hAnsi="Times New Roman" w:cs="Times New Roman"/>
          <w:sz w:val="24"/>
          <w:szCs w:val="24"/>
          <w:lang w:eastAsia="ru-RU"/>
        </w:rPr>
        <w:t xml:space="preserve"> и </w:t>
      </w:r>
      <w:hyperlink r:id="rId50" w:anchor="block_1372" w:history="1">
        <w:r w:rsidRPr="001B61FA">
          <w:rPr>
            <w:rFonts w:ascii="Times New Roman" w:eastAsia="Times New Roman" w:hAnsi="Times New Roman" w:cs="Times New Roman"/>
            <w:sz w:val="24"/>
            <w:szCs w:val="24"/>
            <w:lang w:eastAsia="ru-RU"/>
          </w:rPr>
          <w:t>3.7.2</w:t>
        </w:r>
      </w:hyperlink>
      <w:r w:rsidRPr="001B61FA">
        <w:rPr>
          <w:rFonts w:ascii="Times New Roman" w:eastAsia="Times New Roman" w:hAnsi="Times New Roman" w:cs="Times New Roman"/>
          <w:sz w:val="24"/>
          <w:szCs w:val="24"/>
          <w:lang w:eastAsia="ru-RU"/>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1B61FA">
        <w:rPr>
          <w:rFonts w:ascii="Times New Roman" w:eastAsia="Times New Roman" w:hAnsi="Times New Roman" w:cs="Times New Roman"/>
          <w:noProof/>
          <w:sz w:val="24"/>
          <w:szCs w:val="24"/>
          <w:lang w:eastAsia="ru-RU"/>
        </w:rPr>
        <w:drawing>
          <wp:inline distT="0" distB="0" distL="0" distR="0">
            <wp:extent cx="238125" cy="257175"/>
            <wp:effectExtent l="19050" t="0" r="9525" b="0"/>
            <wp:docPr id="115" name="Рисунок 115" descr="http://base.garant.ru/files/base/70473958/260122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70473958/2601228101.png"/>
                    <pic:cNvPicPr>
                      <a:picLocks noChangeAspect="1" noChangeArrowheads="1"/>
                    </pic:cNvPicPr>
                  </pic:nvPicPr>
                  <pic:blipFill>
                    <a:blip r:embed="rId41"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xml:space="preserve">, рассчитываемого в порядке, предусмотренном </w:t>
      </w:r>
      <w:hyperlink r:id="rId51" w:anchor="block_1318" w:history="1">
        <w:r w:rsidRPr="001B61FA">
          <w:rPr>
            <w:rFonts w:ascii="Times New Roman" w:eastAsia="Times New Roman" w:hAnsi="Times New Roman" w:cs="Times New Roman"/>
            <w:sz w:val="24"/>
            <w:szCs w:val="24"/>
            <w:lang w:eastAsia="ru-RU"/>
          </w:rPr>
          <w:t>пунктом 3.18</w:t>
        </w:r>
      </w:hyperlink>
      <w:r w:rsidRPr="001B61FA">
        <w:rPr>
          <w:rFonts w:ascii="Times New Roman" w:eastAsia="Times New Roman" w:hAnsi="Times New Roman" w:cs="Times New Roman"/>
          <w:sz w:val="24"/>
          <w:szCs w:val="24"/>
          <w:lang w:eastAsia="ru-RU"/>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r:id="rId52" w:anchor="block_12000" w:history="1">
        <w:r w:rsidRPr="001B61FA">
          <w:rPr>
            <w:rFonts w:ascii="Times New Roman" w:eastAsia="Times New Roman" w:hAnsi="Times New Roman" w:cs="Times New Roman"/>
            <w:sz w:val="24"/>
            <w:szCs w:val="24"/>
            <w:lang w:eastAsia="ru-RU"/>
          </w:rPr>
          <w:t>приложении N 3</w:t>
        </w:r>
      </w:hyperlink>
      <w:r w:rsidRPr="001B61FA">
        <w:rPr>
          <w:rFonts w:ascii="Times New Roman" w:eastAsia="Times New Roman" w:hAnsi="Times New Roman" w:cs="Times New Roman"/>
          <w:sz w:val="24"/>
          <w:szCs w:val="24"/>
          <w:lang w:eastAsia="ru-RU"/>
        </w:rPr>
        <w:t xml:space="preserve"> к настоящим Рекомендациям.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IV. Определение НМЦК нормативным методом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53" w:anchor="block_19" w:history="1">
        <w:r w:rsidRPr="001B61FA">
          <w:rPr>
            <w:rFonts w:ascii="Times New Roman" w:eastAsia="Times New Roman" w:hAnsi="Times New Roman" w:cs="Times New Roman"/>
            <w:sz w:val="24"/>
            <w:szCs w:val="24"/>
            <w:lang w:eastAsia="ru-RU"/>
          </w:rPr>
          <w:t>статьей 19</w:t>
        </w:r>
      </w:hyperlink>
      <w:r w:rsidRPr="001B61FA">
        <w:rPr>
          <w:rFonts w:ascii="Times New Roman" w:eastAsia="Times New Roman" w:hAnsi="Times New Roman" w:cs="Times New Roman"/>
          <w:sz w:val="24"/>
          <w:szCs w:val="24"/>
          <w:lang w:eastAsia="ru-RU"/>
        </w:rPr>
        <w:t xml:space="preserve"> Федерального закона N 44-ФЗ в случае, если такие требования предусматривают установление предельных цен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4.2. Определение НМЦК нормативным методом рекомендуется осуществлять по формуле:</w:t>
      </w:r>
    </w:p>
    <w:p w:rsidR="00A32A86" w:rsidRPr="001B61FA" w:rsidRDefault="00A32A86" w:rsidP="003C1B76">
      <w:pPr>
        <w:spacing w:after="0"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1276350" cy="295275"/>
            <wp:effectExtent l="19050" t="0" r="0" b="0"/>
            <wp:docPr id="116" name="Рисунок 116" descr="http://base.garant.ru/files/base/70473958/3015014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70473958/3015014791.png"/>
                    <pic:cNvPicPr>
                      <a:picLocks noChangeAspect="1" noChangeArrowheads="1"/>
                    </pic:cNvPicPr>
                  </pic:nvPicPr>
                  <pic:blipFill>
                    <a:blip r:embed="rId54" cstate="print"/>
                    <a:srcRect/>
                    <a:stretch>
                      <a:fillRect/>
                    </a:stretch>
                  </pic:blipFill>
                  <pic:spPr bwMode="auto">
                    <a:xfrm>
                      <a:off x="0" y="0"/>
                      <a:ext cx="1276350" cy="2952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где: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lastRenderedPageBreak/>
        <w:drawing>
          <wp:inline distT="0" distB="0" distL="0" distR="0">
            <wp:extent cx="771525" cy="257175"/>
            <wp:effectExtent l="19050" t="0" r="9525" b="0"/>
            <wp:docPr id="117" name="Рисунок 117" descr="http://base.garant.ru/files/base/70473958/3060834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70473958/3060834953.png"/>
                    <pic:cNvPicPr>
                      <a:picLocks noChangeAspect="1" noChangeArrowheads="1"/>
                    </pic:cNvPicPr>
                  </pic:nvPicPr>
                  <pic:blipFill>
                    <a:blip r:embed="rId55"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xml:space="preserve">- НМЦК, </w:t>
      </w:r>
      <w:proofErr w:type="gramStart"/>
      <w:r w:rsidRPr="001B61FA">
        <w:rPr>
          <w:rFonts w:ascii="Times New Roman" w:eastAsia="Times New Roman" w:hAnsi="Times New Roman" w:cs="Times New Roman"/>
          <w:sz w:val="24"/>
          <w:szCs w:val="24"/>
          <w:lang w:eastAsia="ru-RU"/>
        </w:rPr>
        <w:t>определяемая</w:t>
      </w:r>
      <w:proofErr w:type="gramEnd"/>
      <w:r w:rsidRPr="001B61FA">
        <w:rPr>
          <w:rFonts w:ascii="Times New Roman" w:eastAsia="Times New Roman" w:hAnsi="Times New Roman" w:cs="Times New Roman"/>
          <w:sz w:val="24"/>
          <w:szCs w:val="24"/>
          <w:lang w:eastAsia="ru-RU"/>
        </w:rPr>
        <w:t xml:space="preserve"> нормативным методом;</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B61FA">
        <w:rPr>
          <w:rFonts w:ascii="Times New Roman" w:eastAsia="Times New Roman" w:hAnsi="Times New Roman" w:cs="Times New Roman"/>
          <w:sz w:val="24"/>
          <w:szCs w:val="24"/>
          <w:lang w:eastAsia="ru-RU"/>
        </w:rPr>
        <w:t>v</w:t>
      </w:r>
      <w:proofErr w:type="spellEnd"/>
      <w:r w:rsidRPr="001B61FA">
        <w:rPr>
          <w:rFonts w:ascii="Times New Roman" w:eastAsia="Times New Roman" w:hAnsi="Times New Roman" w:cs="Times New Roman"/>
          <w:sz w:val="24"/>
          <w:szCs w:val="24"/>
          <w:lang w:eastAsia="ru-RU"/>
        </w:rPr>
        <w:t xml:space="preserve"> - количество (объем) закупаемого товара (работы, услуги);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352425" cy="238125"/>
            <wp:effectExtent l="19050" t="0" r="9525" b="0"/>
            <wp:docPr id="118" name="Рисунок 118" descr="http://base.garant.ru/files/base/70473958/3145779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70473958/3145779738.png"/>
                    <pic:cNvPicPr>
                      <a:picLocks noChangeAspect="1" noChangeArrowheads="1"/>
                    </pic:cNvPicPr>
                  </pic:nvPicPr>
                  <pic:blipFill>
                    <a:blip r:embed="rId56"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предельная цена единицы товара, работы, услуги, установленная в рамках нормирования в сфере закупок.</w:t>
      </w:r>
    </w:p>
    <w:p w:rsidR="00A32A86" w:rsidRPr="001B61FA" w:rsidRDefault="00A32A86" w:rsidP="003C1B76">
      <w:pPr>
        <w:spacing w:after="0" w:line="240" w:lineRule="auto"/>
        <w:jc w:val="both"/>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1B61FA">
        <w:rPr>
          <w:rFonts w:ascii="Times New Roman" w:eastAsia="Times New Roman" w:hAnsi="Times New Roman" w:cs="Times New Roman"/>
          <w:sz w:val="24"/>
          <w:szCs w:val="24"/>
          <w:lang w:eastAsia="ru-RU"/>
        </w:rPr>
        <w:t>полученная</w:t>
      </w:r>
      <w:proofErr w:type="gramEnd"/>
      <w:r w:rsidRPr="001B61FA">
        <w:rPr>
          <w:rFonts w:ascii="Times New Roman" w:eastAsia="Times New Roman" w:hAnsi="Times New Roman" w:cs="Times New Roman"/>
          <w:sz w:val="24"/>
          <w:szCs w:val="24"/>
          <w:lang w:eastAsia="ru-RU"/>
        </w:rPr>
        <w:t xml:space="preserve"> НМЦК не может превышать значения, рассчитанного в соответствии с </w:t>
      </w:r>
      <w:hyperlink r:id="rId57" w:anchor="block_1402" w:history="1">
        <w:r w:rsidRPr="001B61FA">
          <w:rPr>
            <w:rFonts w:ascii="Times New Roman" w:eastAsia="Times New Roman" w:hAnsi="Times New Roman" w:cs="Times New Roman"/>
            <w:sz w:val="24"/>
            <w:szCs w:val="24"/>
            <w:lang w:eastAsia="ru-RU"/>
          </w:rPr>
          <w:t>пунктом 4.2</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V. Определение НМЦК тарифным методом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5.2. НМЦК тарифным методом определяется по формуле:</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1390650" cy="295275"/>
            <wp:effectExtent l="19050" t="0" r="0" b="0"/>
            <wp:docPr id="119" name="Рисунок 119" descr="http://base.garant.ru/files/base/70473958/287540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70473958/287540596.png"/>
                    <pic:cNvPicPr>
                      <a:picLocks noChangeAspect="1" noChangeArrowheads="1"/>
                    </pic:cNvPicPr>
                  </pic:nvPicPr>
                  <pic:blipFill>
                    <a:blip r:embed="rId58" cstate="print"/>
                    <a:srcRect/>
                    <a:stretch>
                      <a:fillRect/>
                    </a:stretch>
                  </pic:blipFill>
                  <pic:spPr bwMode="auto">
                    <a:xfrm>
                      <a:off x="0" y="0"/>
                      <a:ext cx="1390650" cy="2952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где:</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819150" cy="257175"/>
            <wp:effectExtent l="19050" t="0" r="0" b="0"/>
            <wp:docPr id="120" name="Рисунок 120" descr="http://base.garant.ru/files/base/70473958/2199791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70473958/2199791348.png"/>
                    <pic:cNvPicPr>
                      <a:picLocks noChangeAspect="1" noChangeArrowheads="1"/>
                    </pic:cNvPicPr>
                  </pic:nvPicPr>
                  <pic:blipFill>
                    <a:blip r:embed="rId59" cstate="print"/>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xml:space="preserve">- НМЦК, </w:t>
      </w:r>
      <w:proofErr w:type="gramStart"/>
      <w:r w:rsidRPr="001B61FA">
        <w:rPr>
          <w:rFonts w:ascii="Times New Roman" w:eastAsia="Times New Roman" w:hAnsi="Times New Roman" w:cs="Times New Roman"/>
          <w:sz w:val="24"/>
          <w:szCs w:val="24"/>
          <w:lang w:eastAsia="ru-RU"/>
        </w:rPr>
        <w:t>определяемая</w:t>
      </w:r>
      <w:proofErr w:type="gramEnd"/>
      <w:r w:rsidRPr="001B61FA">
        <w:rPr>
          <w:rFonts w:ascii="Times New Roman" w:eastAsia="Times New Roman" w:hAnsi="Times New Roman" w:cs="Times New Roman"/>
          <w:sz w:val="24"/>
          <w:szCs w:val="24"/>
          <w:lang w:eastAsia="ru-RU"/>
        </w:rPr>
        <w:t xml:space="preserve"> тарифным методом;</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1FA">
        <w:rPr>
          <w:rFonts w:ascii="Times New Roman" w:eastAsia="Times New Roman" w:hAnsi="Times New Roman" w:cs="Times New Roman"/>
          <w:sz w:val="24"/>
          <w:szCs w:val="24"/>
          <w:lang w:eastAsia="ru-RU"/>
        </w:rPr>
        <w:t>v</w:t>
      </w:r>
      <w:proofErr w:type="spellEnd"/>
      <w:r w:rsidRPr="001B61FA">
        <w:rPr>
          <w:rFonts w:ascii="Times New Roman" w:eastAsia="Times New Roman" w:hAnsi="Times New Roman" w:cs="Times New Roman"/>
          <w:sz w:val="24"/>
          <w:szCs w:val="24"/>
          <w:lang w:eastAsia="ru-RU"/>
        </w:rPr>
        <w:t xml:space="preserve"> - количество (объем) закупаемого товара (работы, услуги);</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lastRenderedPageBreak/>
        <w:drawing>
          <wp:inline distT="0" distB="0" distL="0" distR="0">
            <wp:extent cx="419100" cy="238125"/>
            <wp:effectExtent l="19050" t="0" r="0" b="0"/>
            <wp:docPr id="121" name="Рисунок 121" descr="http://base.garant.ru/files/base/70473958/3480784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70473958/3480784955.png"/>
                    <pic:cNvPicPr>
                      <a:picLocks noChangeAspect="1" noChangeArrowheads="1"/>
                    </pic:cNvPicPr>
                  </pic:nvPicPr>
                  <pic:blipFill>
                    <a:blip r:embed="rId60"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VI. Определение НМЦК проектно-сметным методом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6.2. </w:t>
      </w:r>
      <w:proofErr w:type="gramStart"/>
      <w:r w:rsidRPr="001B61FA">
        <w:rPr>
          <w:rFonts w:ascii="Times New Roman" w:eastAsia="Times New Roman" w:hAnsi="Times New Roman" w:cs="Times New Roman"/>
          <w:sz w:val="24"/>
          <w:szCs w:val="24"/>
          <w:lang w:eastAsia="ru-RU"/>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1" w:history="1">
        <w:r w:rsidRPr="001B61FA">
          <w:rPr>
            <w:rFonts w:ascii="Times New Roman" w:eastAsia="Times New Roman" w:hAnsi="Times New Roman" w:cs="Times New Roman"/>
            <w:sz w:val="24"/>
            <w:szCs w:val="24"/>
            <w:lang w:eastAsia="ru-RU"/>
          </w:rPr>
          <w:t>постановлением</w:t>
        </w:r>
      </w:hyperlink>
      <w:r w:rsidRPr="001B61FA">
        <w:rPr>
          <w:rFonts w:ascii="Times New Roman" w:eastAsia="Times New Roman" w:hAnsi="Times New Roman" w:cs="Times New Roman"/>
          <w:sz w:val="24"/>
          <w:szCs w:val="24"/>
          <w:lang w:eastAsia="ru-RU"/>
        </w:rPr>
        <w:t xml:space="preserve"> Правительства Российской Федерации от 18 мая</w:t>
      </w:r>
      <w:proofErr w:type="gramEnd"/>
      <w:r w:rsidRPr="001B61FA">
        <w:rPr>
          <w:rFonts w:ascii="Times New Roman" w:eastAsia="Times New Roman" w:hAnsi="Times New Roman" w:cs="Times New Roman"/>
          <w:sz w:val="24"/>
          <w:szCs w:val="24"/>
          <w:lang w:eastAsia="ru-RU"/>
        </w:rPr>
        <w:t xml:space="preserve"> 2009 г. N 427 "О порядке </w:t>
      </w:r>
      <w:proofErr w:type="gramStart"/>
      <w:r w:rsidRPr="001B61FA">
        <w:rPr>
          <w:rFonts w:ascii="Times New Roman" w:eastAsia="Times New Roman" w:hAnsi="Times New Roman" w:cs="Times New Roman"/>
          <w:sz w:val="24"/>
          <w:szCs w:val="24"/>
          <w:lang w:eastAsia="ru-RU"/>
        </w:rPr>
        <w:t>проведения проверки достоверности определения сметной стоимости объектов капитального</w:t>
      </w:r>
      <w:proofErr w:type="gramEnd"/>
      <w:r w:rsidRPr="001B61FA">
        <w:rPr>
          <w:rFonts w:ascii="Times New Roman" w:eastAsia="Times New Roman" w:hAnsi="Times New Roman" w:cs="Times New Roman"/>
          <w:sz w:val="24"/>
          <w:szCs w:val="24"/>
          <w:lang w:eastAsia="ru-RU"/>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6.3. </w:t>
      </w:r>
      <w:proofErr w:type="gramStart"/>
      <w:r w:rsidRPr="001B61FA">
        <w:rPr>
          <w:rFonts w:ascii="Times New Roman" w:eastAsia="Times New Roman" w:hAnsi="Times New Roman" w:cs="Times New Roman"/>
          <w:sz w:val="24"/>
          <w:szCs w:val="24"/>
          <w:lang w:eastAsia="ru-RU"/>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6.4. </w:t>
      </w:r>
      <w:proofErr w:type="gramStart"/>
      <w:r w:rsidRPr="001B61FA">
        <w:rPr>
          <w:rFonts w:ascii="Times New Roman" w:eastAsia="Times New Roman" w:hAnsi="Times New Roman" w:cs="Times New Roman"/>
          <w:sz w:val="24"/>
          <w:szCs w:val="24"/>
          <w:lang w:eastAsia="ru-RU"/>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r:id="rId62" w:anchor="block_1603" w:history="1">
        <w:r w:rsidRPr="001B61FA">
          <w:rPr>
            <w:rFonts w:ascii="Times New Roman" w:eastAsia="Times New Roman" w:hAnsi="Times New Roman" w:cs="Times New Roman"/>
            <w:sz w:val="24"/>
            <w:szCs w:val="24"/>
            <w:lang w:eastAsia="ru-RU"/>
          </w:rPr>
          <w:t>пункте 6.3.</w:t>
        </w:r>
      </w:hyperlink>
      <w:r w:rsidRPr="001B61FA">
        <w:rPr>
          <w:rFonts w:ascii="Times New Roman" w:eastAsia="Times New Roman" w:hAnsi="Times New Roman" w:cs="Times New Roman"/>
          <w:sz w:val="24"/>
          <w:szCs w:val="24"/>
          <w:lang w:eastAsia="ru-RU"/>
        </w:rPr>
        <w:t xml:space="preserve"> настоящих Рекомендаций</w:t>
      </w:r>
      <w:proofErr w:type="gramEnd"/>
      <w:r w:rsidRPr="001B61FA">
        <w:rPr>
          <w:rFonts w:ascii="Times New Roman" w:eastAsia="Times New Roman" w:hAnsi="Times New Roman" w:cs="Times New Roman"/>
          <w:sz w:val="24"/>
          <w:szCs w:val="24"/>
          <w:lang w:eastAsia="ru-RU"/>
        </w:rPr>
        <w:t xml:space="preserve"> </w:t>
      </w:r>
      <w:proofErr w:type="gramStart"/>
      <w:r w:rsidRPr="001B61FA">
        <w:rPr>
          <w:rFonts w:ascii="Times New Roman" w:eastAsia="Times New Roman" w:hAnsi="Times New Roman" w:cs="Times New Roman"/>
          <w:sz w:val="24"/>
          <w:szCs w:val="24"/>
          <w:lang w:eastAsia="ru-RU"/>
        </w:rPr>
        <w:t>актах</w:t>
      </w:r>
      <w:proofErr w:type="gramEnd"/>
      <w:r w:rsidRPr="001B61FA">
        <w:rPr>
          <w:rFonts w:ascii="Times New Roman" w:eastAsia="Times New Roman" w:hAnsi="Times New Roman" w:cs="Times New Roman"/>
          <w:sz w:val="24"/>
          <w:szCs w:val="24"/>
          <w:lang w:eastAsia="ru-RU"/>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VII. Определение НМЦК затратным методом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 xml:space="preserve">7.1. Затратный метод применяется в случае невозможности применения иных методов, предусмотренных </w:t>
      </w:r>
      <w:hyperlink r:id="rId63" w:anchor="block_221" w:history="1">
        <w:r w:rsidRPr="001B61FA">
          <w:rPr>
            <w:rFonts w:ascii="Times New Roman" w:eastAsia="Times New Roman" w:hAnsi="Times New Roman" w:cs="Times New Roman"/>
            <w:sz w:val="24"/>
            <w:szCs w:val="24"/>
            <w:lang w:eastAsia="ru-RU"/>
          </w:rPr>
          <w:t>частью 1 статьи 22</w:t>
        </w:r>
      </w:hyperlink>
      <w:r w:rsidRPr="001B61FA">
        <w:rPr>
          <w:rFonts w:ascii="Times New Roman" w:eastAsia="Times New Roman" w:hAnsi="Times New Roman" w:cs="Times New Roman"/>
          <w:sz w:val="24"/>
          <w:szCs w:val="24"/>
          <w:lang w:eastAsia="ru-RU"/>
        </w:rPr>
        <w:t xml:space="preserve"> Федерального закона N 44-ФЗ, или в дополнение к иным методам.</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r:id="rId64" w:anchor="block_13000" w:history="1">
        <w:r w:rsidRPr="001B61FA">
          <w:rPr>
            <w:rFonts w:ascii="Times New Roman" w:eastAsia="Times New Roman" w:hAnsi="Times New Roman" w:cs="Times New Roman"/>
            <w:sz w:val="24"/>
            <w:szCs w:val="24"/>
            <w:lang w:eastAsia="ru-RU"/>
          </w:rPr>
          <w:t>приложении N 4</w:t>
        </w:r>
      </w:hyperlink>
      <w:r w:rsidRPr="001B61FA">
        <w:rPr>
          <w:rFonts w:ascii="Times New Roman" w:eastAsia="Times New Roman" w:hAnsi="Times New Roman" w:cs="Times New Roman"/>
          <w:sz w:val="24"/>
          <w:szCs w:val="24"/>
          <w:lang w:eastAsia="ru-RU"/>
        </w:rPr>
        <w:t xml:space="preserve"> к настоящим Рекомендациям.</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VIII. Расчет стоимости жизненного цикла товара, объекта, созданного в результате выполнения работы</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8.1. </w:t>
      </w:r>
      <w:proofErr w:type="gramStart"/>
      <w:r w:rsidRPr="001B61FA">
        <w:rPr>
          <w:rFonts w:ascii="Times New Roman" w:eastAsia="Times New Roman" w:hAnsi="Times New Roman" w:cs="Times New Roman"/>
          <w:sz w:val="24"/>
          <w:szCs w:val="24"/>
          <w:lang w:eastAsia="ru-RU"/>
        </w:rPr>
        <w:t xml:space="preserve">В случаях, предусмотренных в соответствии с </w:t>
      </w:r>
      <w:hyperlink r:id="rId65" w:anchor="block_3416" w:history="1">
        <w:r w:rsidRPr="001B61FA">
          <w:rPr>
            <w:rFonts w:ascii="Times New Roman" w:eastAsia="Times New Roman" w:hAnsi="Times New Roman" w:cs="Times New Roman"/>
            <w:sz w:val="24"/>
            <w:szCs w:val="24"/>
            <w:lang w:eastAsia="ru-RU"/>
          </w:rPr>
          <w:t>частью 16 статьи 34</w:t>
        </w:r>
      </w:hyperlink>
      <w:r w:rsidRPr="001B61FA">
        <w:rPr>
          <w:rFonts w:ascii="Times New Roman" w:eastAsia="Times New Roman" w:hAnsi="Times New Roman" w:cs="Times New Roman"/>
          <w:sz w:val="24"/>
          <w:szCs w:val="24"/>
          <w:lang w:eastAsia="ru-RU"/>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8.2. Критерий стоимости жизненного цикла товара или созданного в результате выполнения работы объекта </w:t>
      </w:r>
      <w:proofErr w:type="spellStart"/>
      <w:r w:rsidRPr="001B61FA">
        <w:rPr>
          <w:rFonts w:ascii="Times New Roman" w:eastAsia="Times New Roman" w:hAnsi="Times New Roman" w:cs="Times New Roman"/>
          <w:sz w:val="24"/>
          <w:szCs w:val="24"/>
          <w:lang w:eastAsia="ru-RU"/>
        </w:rPr>
        <w:t>зключает</w:t>
      </w:r>
      <w:proofErr w:type="spellEnd"/>
      <w:r w:rsidRPr="001B61FA">
        <w:rPr>
          <w:rFonts w:ascii="Times New Roman" w:eastAsia="Times New Roman" w:hAnsi="Times New Roman" w:cs="Times New Roman"/>
          <w:sz w:val="24"/>
          <w:szCs w:val="24"/>
          <w:lang w:eastAsia="ru-RU"/>
        </w:rPr>
        <w:t xml:space="preserve">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A32A86" w:rsidRPr="001B61FA" w:rsidRDefault="00A32A8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Приложение N 1</w:t>
      </w:r>
      <w:r w:rsidRPr="001B61FA">
        <w:rPr>
          <w:rFonts w:ascii="Times New Roman" w:eastAsia="Times New Roman" w:hAnsi="Times New Roman" w:cs="Times New Roman"/>
          <w:sz w:val="24"/>
          <w:szCs w:val="24"/>
          <w:lang w:eastAsia="ru-RU"/>
        </w:rPr>
        <w:br/>
        <w:t xml:space="preserve">к </w:t>
      </w:r>
      <w:hyperlink r:id="rId66" w:anchor="block_1000" w:history="1">
        <w:r w:rsidRPr="001B61FA">
          <w:rPr>
            <w:rFonts w:ascii="Times New Roman" w:eastAsia="Times New Roman" w:hAnsi="Times New Roman" w:cs="Times New Roman"/>
            <w:sz w:val="24"/>
            <w:szCs w:val="24"/>
            <w:lang w:eastAsia="ru-RU"/>
          </w:rPr>
          <w:t>Методическим рекомендациям</w:t>
        </w:r>
      </w:hyperlink>
      <w:r w:rsidRPr="001B61FA">
        <w:rPr>
          <w:rFonts w:ascii="Times New Roman" w:eastAsia="Times New Roman" w:hAnsi="Times New Roman" w:cs="Times New Roman"/>
          <w:sz w:val="24"/>
          <w:szCs w:val="24"/>
          <w:lang w:eastAsia="ru-RU"/>
        </w:rPr>
        <w:t xml:space="preserve"> по применению</w:t>
      </w:r>
      <w:r w:rsidRPr="001B61FA">
        <w:rPr>
          <w:rFonts w:ascii="Times New Roman" w:eastAsia="Times New Roman" w:hAnsi="Times New Roman" w:cs="Times New Roman"/>
          <w:sz w:val="24"/>
          <w:szCs w:val="24"/>
          <w:lang w:eastAsia="ru-RU"/>
        </w:rPr>
        <w:br/>
        <w:t>методов определения начальной (максимальной) цены</w:t>
      </w:r>
      <w:r w:rsidRPr="001B61FA">
        <w:rPr>
          <w:rFonts w:ascii="Times New Roman" w:eastAsia="Times New Roman" w:hAnsi="Times New Roman" w:cs="Times New Roman"/>
          <w:sz w:val="24"/>
          <w:szCs w:val="24"/>
          <w:lang w:eastAsia="ru-RU"/>
        </w:rPr>
        <w:br/>
        <w:t>контракта, цены контракта, заключаемого</w:t>
      </w:r>
      <w:r w:rsidRPr="001B61FA">
        <w:rPr>
          <w:rFonts w:ascii="Times New Roman" w:eastAsia="Times New Roman" w:hAnsi="Times New Roman" w:cs="Times New Roman"/>
          <w:sz w:val="24"/>
          <w:szCs w:val="24"/>
          <w:lang w:eastAsia="ru-RU"/>
        </w:rPr>
        <w:br/>
        <w:t>с единственным поставщиком (подрядчиком,</w:t>
      </w:r>
      <w:r w:rsidRPr="001B61FA">
        <w:rPr>
          <w:rFonts w:ascii="Times New Roman" w:eastAsia="Times New Roman" w:hAnsi="Times New Roman" w:cs="Times New Roman"/>
          <w:sz w:val="24"/>
          <w:szCs w:val="24"/>
          <w:lang w:eastAsia="ru-RU"/>
        </w:rPr>
        <w:br/>
        <w:t>исполнителем), утвержденным приказом</w:t>
      </w:r>
      <w:r w:rsidRPr="001B61FA">
        <w:rPr>
          <w:rFonts w:ascii="Times New Roman" w:eastAsia="Times New Roman" w:hAnsi="Times New Roman" w:cs="Times New Roman"/>
          <w:sz w:val="24"/>
          <w:szCs w:val="24"/>
          <w:lang w:eastAsia="ru-RU"/>
        </w:rPr>
        <w:br/>
        <w:t>Минэкономразвития России</w:t>
      </w:r>
      <w:r w:rsidRPr="001B61FA">
        <w:rPr>
          <w:rFonts w:ascii="Times New Roman" w:eastAsia="Times New Roman" w:hAnsi="Times New Roman" w:cs="Times New Roman"/>
          <w:sz w:val="24"/>
          <w:szCs w:val="24"/>
          <w:lang w:eastAsia="ru-RU"/>
        </w:rPr>
        <w:br/>
        <w:t>от 2 октября 2013 г. N 567</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Рекомендуемая форма обоснования</w:t>
      </w:r>
      <w:r w:rsidRPr="001B61FA">
        <w:rPr>
          <w:rFonts w:ascii="Times New Roman" w:eastAsia="Times New Roman" w:hAnsi="Times New Roman" w:cs="Times New Roman"/>
          <w:sz w:val="24"/>
          <w:szCs w:val="24"/>
          <w:lang w:eastAsia="ru-RU"/>
        </w:rPr>
        <w:br/>
        <w:t>начальной (максимальной) цены контракта, цены контракта, заключаемого с единственным поставщиком (подрядчиком, исполнителем)</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____________________________________________________________________ __</w:t>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(указывается предмет контракта)</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tblPr>
      <w:tblGrid>
        <w:gridCol w:w="4855"/>
        <w:gridCol w:w="5345"/>
      </w:tblGrid>
      <w:tr w:rsidR="00A32A86" w:rsidRPr="001B61FA" w:rsidTr="00A32A86">
        <w:trPr>
          <w:tblCellSpacing w:w="15" w:type="dxa"/>
        </w:trPr>
        <w:tc>
          <w:tcPr>
            <w:tcW w:w="4815" w:type="dxa"/>
            <w:tcBorders>
              <w:top w:val="single" w:sz="6" w:space="0" w:color="000000"/>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Основные характеристики объекта закупки</w:t>
            </w:r>
          </w:p>
        </w:tc>
        <w:tc>
          <w:tcPr>
            <w:tcW w:w="5325" w:type="dxa"/>
            <w:tcBorders>
              <w:top w:val="single" w:sz="6" w:space="0" w:color="000000"/>
              <w:bottom w:val="single" w:sz="6" w:space="0" w:color="000000"/>
              <w:right w:val="single" w:sz="6" w:space="0" w:color="000000"/>
            </w:tcBorders>
            <w:hideMark/>
          </w:tcPr>
          <w:p w:rsidR="00A32A86" w:rsidRPr="001B61FA" w:rsidRDefault="00A32A86" w:rsidP="00A32A86">
            <w:pPr>
              <w:spacing w:after="0" w:line="240" w:lineRule="auto"/>
              <w:rPr>
                <w:rFonts w:ascii="Times New Roman" w:eastAsia="Times New Roman" w:hAnsi="Times New Roman" w:cs="Times New Roman"/>
                <w:sz w:val="24"/>
                <w:szCs w:val="24"/>
                <w:lang w:eastAsia="ru-RU"/>
              </w:rPr>
            </w:pPr>
          </w:p>
        </w:tc>
      </w:tr>
      <w:tr w:rsidR="00A32A86" w:rsidRPr="001B61FA" w:rsidTr="00A32A86">
        <w:trPr>
          <w:tblCellSpacing w:w="15" w:type="dxa"/>
        </w:trPr>
        <w:tc>
          <w:tcPr>
            <w:tcW w:w="4815"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Используемый метод определения НМЦК с обоснованием:</w:t>
            </w:r>
          </w:p>
        </w:tc>
        <w:tc>
          <w:tcPr>
            <w:tcW w:w="5325" w:type="dxa"/>
            <w:tcBorders>
              <w:bottom w:val="single" w:sz="6" w:space="0" w:color="000000"/>
              <w:right w:val="single" w:sz="6" w:space="0" w:color="000000"/>
            </w:tcBorders>
            <w:hideMark/>
          </w:tcPr>
          <w:p w:rsidR="00A32A86" w:rsidRPr="001B61FA" w:rsidRDefault="00A32A86" w:rsidP="00A32A86">
            <w:pPr>
              <w:spacing w:after="0" w:line="240" w:lineRule="auto"/>
              <w:rPr>
                <w:rFonts w:ascii="Times New Roman" w:eastAsia="Times New Roman" w:hAnsi="Times New Roman" w:cs="Times New Roman"/>
                <w:sz w:val="24"/>
                <w:szCs w:val="24"/>
                <w:lang w:eastAsia="ru-RU"/>
              </w:rPr>
            </w:pPr>
          </w:p>
        </w:tc>
      </w:tr>
      <w:tr w:rsidR="00A32A86" w:rsidRPr="001B61FA" w:rsidTr="00A32A86">
        <w:trPr>
          <w:tblCellSpacing w:w="15" w:type="dxa"/>
        </w:trPr>
        <w:tc>
          <w:tcPr>
            <w:tcW w:w="4815"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Расчет НМЦК</w:t>
            </w:r>
          </w:p>
        </w:tc>
        <w:tc>
          <w:tcPr>
            <w:tcW w:w="5325" w:type="dxa"/>
            <w:tcBorders>
              <w:bottom w:val="single" w:sz="6" w:space="0" w:color="000000"/>
              <w:right w:val="single" w:sz="6" w:space="0" w:color="000000"/>
            </w:tcBorders>
            <w:hideMark/>
          </w:tcPr>
          <w:p w:rsidR="00A32A86" w:rsidRPr="001B61FA" w:rsidRDefault="00A32A86" w:rsidP="00A32A86">
            <w:pPr>
              <w:spacing w:after="0" w:line="240" w:lineRule="auto"/>
              <w:rPr>
                <w:rFonts w:ascii="Times New Roman" w:eastAsia="Times New Roman" w:hAnsi="Times New Roman" w:cs="Times New Roman"/>
                <w:sz w:val="24"/>
                <w:szCs w:val="24"/>
                <w:lang w:eastAsia="ru-RU"/>
              </w:rPr>
            </w:pPr>
          </w:p>
        </w:tc>
      </w:tr>
      <w:tr w:rsidR="00A32A86" w:rsidRPr="001B61FA" w:rsidTr="00A32A86">
        <w:trPr>
          <w:tblCellSpacing w:w="15" w:type="dxa"/>
        </w:trPr>
        <w:tc>
          <w:tcPr>
            <w:tcW w:w="4830" w:type="dxa"/>
            <w:tcBorders>
              <w:left w:val="single" w:sz="6" w:space="0" w:color="000000"/>
              <w:bottom w:val="single" w:sz="6" w:space="0" w:color="000000"/>
            </w:tcBorders>
            <w:hideMark/>
          </w:tcPr>
          <w:p w:rsidR="00A32A86" w:rsidRPr="001B61FA" w:rsidRDefault="00A32A86" w:rsidP="00A32A86">
            <w:pPr>
              <w:spacing w:after="0" w:line="240" w:lineRule="auto"/>
              <w:rPr>
                <w:rFonts w:ascii="Times New Roman" w:eastAsia="Times New Roman" w:hAnsi="Times New Roman" w:cs="Times New Roman"/>
                <w:sz w:val="24"/>
                <w:szCs w:val="24"/>
                <w:lang w:eastAsia="ru-RU"/>
              </w:rPr>
            </w:pPr>
          </w:p>
        </w:tc>
        <w:tc>
          <w:tcPr>
            <w:tcW w:w="5325"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Дата подготовки обоснования НМЦК:</w:t>
            </w:r>
          </w:p>
        </w:tc>
      </w:tr>
    </w:tbl>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B61FA">
        <w:rPr>
          <w:rFonts w:ascii="Courier New" w:eastAsia="Times New Roman" w:hAnsi="Courier New" w:cs="Courier New"/>
          <w:sz w:val="20"/>
          <w:szCs w:val="20"/>
          <w:lang w:eastAsia="ru-RU"/>
        </w:rPr>
        <w:t xml:space="preserve">    Работник контрактной службы/контрактный управляющий:</w:t>
      </w:r>
    </w:p>
    <w:p w:rsidR="00A32A86" w:rsidRPr="001B61FA" w:rsidRDefault="00A32A86" w:rsidP="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B61FA">
        <w:rPr>
          <w:rFonts w:ascii="Courier New" w:eastAsia="Times New Roman" w:hAnsi="Courier New" w:cs="Courier New"/>
          <w:sz w:val="20"/>
          <w:szCs w:val="20"/>
          <w:lang w:eastAsia="ru-RU"/>
        </w:rPr>
        <w:t>_____________________________________</w:t>
      </w:r>
    </w:p>
    <w:p w:rsidR="00A32A86" w:rsidRPr="001B61FA" w:rsidRDefault="00A32A86" w:rsidP="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B61FA">
        <w:rPr>
          <w:rFonts w:ascii="Courier New" w:eastAsia="Times New Roman" w:hAnsi="Courier New" w:cs="Courier New"/>
          <w:sz w:val="20"/>
          <w:szCs w:val="20"/>
          <w:lang w:eastAsia="ru-RU"/>
        </w:rPr>
        <w:t xml:space="preserve">             (должность)</w:t>
      </w:r>
    </w:p>
    <w:p w:rsidR="00A32A86" w:rsidRPr="001B61FA" w:rsidRDefault="00A32A86" w:rsidP="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B61FA">
        <w:rPr>
          <w:rFonts w:ascii="Courier New" w:eastAsia="Times New Roman" w:hAnsi="Courier New" w:cs="Courier New"/>
          <w:sz w:val="20"/>
          <w:szCs w:val="20"/>
          <w:lang w:eastAsia="ru-RU"/>
        </w:rPr>
        <w:t>__________________/_________________/</w:t>
      </w:r>
    </w:p>
    <w:p w:rsidR="00A32A86" w:rsidRPr="001B61FA" w:rsidRDefault="00A32A86" w:rsidP="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B61FA">
        <w:rPr>
          <w:rFonts w:ascii="Courier New" w:eastAsia="Times New Roman" w:hAnsi="Courier New" w:cs="Courier New"/>
          <w:sz w:val="20"/>
          <w:szCs w:val="20"/>
          <w:lang w:eastAsia="ru-RU"/>
        </w:rPr>
        <w:t xml:space="preserve">   (подпись/расшифровка подписи)</w:t>
      </w:r>
    </w:p>
    <w:p w:rsidR="00A32A86" w:rsidRPr="001B61FA" w:rsidRDefault="00A32A86" w:rsidP="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B61FA">
        <w:rPr>
          <w:rFonts w:ascii="Courier New" w:eastAsia="Times New Roman" w:hAnsi="Courier New" w:cs="Courier New"/>
          <w:sz w:val="20"/>
          <w:szCs w:val="20"/>
          <w:lang w:eastAsia="ru-RU"/>
        </w:rPr>
        <w:t>"___" ______________________ 20___ г.</w:t>
      </w:r>
    </w:p>
    <w:p w:rsidR="00A32A86" w:rsidRPr="001B61FA" w:rsidRDefault="00A32A86" w:rsidP="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B61FA">
        <w:rPr>
          <w:rFonts w:ascii="Courier New" w:eastAsia="Times New Roman" w:hAnsi="Courier New" w:cs="Courier New"/>
          <w:sz w:val="20"/>
          <w:szCs w:val="20"/>
          <w:lang w:eastAsia="ru-RU"/>
        </w:rPr>
        <w:t>Ф.И.О. исполнителя/контактный телефон</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A32A86" w:rsidRPr="001B61FA" w:rsidRDefault="00A32A8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Приложение N 2</w:t>
      </w:r>
      <w:r w:rsidRPr="001B61FA">
        <w:rPr>
          <w:rFonts w:ascii="Times New Roman" w:eastAsia="Times New Roman" w:hAnsi="Times New Roman" w:cs="Times New Roman"/>
          <w:sz w:val="24"/>
          <w:szCs w:val="24"/>
          <w:lang w:eastAsia="ru-RU"/>
        </w:rPr>
        <w:br/>
        <w:t xml:space="preserve">к </w:t>
      </w:r>
      <w:hyperlink r:id="rId67" w:anchor="block_1000" w:history="1">
        <w:r w:rsidRPr="001B61FA">
          <w:rPr>
            <w:rFonts w:ascii="Times New Roman" w:eastAsia="Times New Roman" w:hAnsi="Times New Roman" w:cs="Times New Roman"/>
            <w:sz w:val="24"/>
            <w:szCs w:val="24"/>
            <w:lang w:eastAsia="ru-RU"/>
          </w:rPr>
          <w:t>Методическим рекомендациям</w:t>
        </w:r>
      </w:hyperlink>
      <w:r w:rsidRPr="001B61FA">
        <w:rPr>
          <w:rFonts w:ascii="Times New Roman" w:eastAsia="Times New Roman" w:hAnsi="Times New Roman" w:cs="Times New Roman"/>
          <w:sz w:val="24"/>
          <w:szCs w:val="24"/>
          <w:lang w:eastAsia="ru-RU"/>
        </w:rPr>
        <w:t xml:space="preserve"> по применению</w:t>
      </w:r>
      <w:r w:rsidRPr="001B61FA">
        <w:rPr>
          <w:rFonts w:ascii="Times New Roman" w:eastAsia="Times New Roman" w:hAnsi="Times New Roman" w:cs="Times New Roman"/>
          <w:sz w:val="24"/>
          <w:szCs w:val="24"/>
          <w:lang w:eastAsia="ru-RU"/>
        </w:rPr>
        <w:br/>
        <w:t>методов определения начальной (максимальной)</w:t>
      </w:r>
      <w:r w:rsidRPr="001B61FA">
        <w:rPr>
          <w:rFonts w:ascii="Times New Roman" w:eastAsia="Times New Roman" w:hAnsi="Times New Roman" w:cs="Times New Roman"/>
          <w:sz w:val="24"/>
          <w:szCs w:val="24"/>
          <w:lang w:eastAsia="ru-RU"/>
        </w:rPr>
        <w:br/>
        <w:t>цены контракта, цены контракта, заключаемого</w:t>
      </w:r>
      <w:r w:rsidRPr="001B61FA">
        <w:rPr>
          <w:rFonts w:ascii="Times New Roman" w:eastAsia="Times New Roman" w:hAnsi="Times New Roman" w:cs="Times New Roman"/>
          <w:sz w:val="24"/>
          <w:szCs w:val="24"/>
          <w:lang w:eastAsia="ru-RU"/>
        </w:rPr>
        <w:br/>
        <w:t>с единственным поставщиком (подрядчиком,</w:t>
      </w:r>
      <w:r w:rsidRPr="001B61FA">
        <w:rPr>
          <w:rFonts w:ascii="Times New Roman" w:eastAsia="Times New Roman" w:hAnsi="Times New Roman" w:cs="Times New Roman"/>
          <w:sz w:val="24"/>
          <w:szCs w:val="24"/>
          <w:lang w:eastAsia="ru-RU"/>
        </w:rPr>
        <w:br/>
        <w:t>исполнителем), утвержденным приказом</w:t>
      </w:r>
      <w:r w:rsidRPr="001B61FA">
        <w:rPr>
          <w:rFonts w:ascii="Times New Roman" w:eastAsia="Times New Roman" w:hAnsi="Times New Roman" w:cs="Times New Roman"/>
          <w:sz w:val="24"/>
          <w:szCs w:val="24"/>
          <w:lang w:eastAsia="ru-RU"/>
        </w:rPr>
        <w:br/>
        <w:t>Минэкономразвития России</w:t>
      </w:r>
      <w:r w:rsidRPr="001B61FA">
        <w:rPr>
          <w:rFonts w:ascii="Times New Roman" w:eastAsia="Times New Roman" w:hAnsi="Times New Roman" w:cs="Times New Roman"/>
          <w:sz w:val="24"/>
          <w:szCs w:val="24"/>
          <w:lang w:eastAsia="ru-RU"/>
        </w:rPr>
        <w:br/>
        <w:t>от 2 октября 2013 г. N 567</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Рекомендации</w:t>
      </w:r>
      <w:r w:rsidRPr="001B61FA">
        <w:rPr>
          <w:rFonts w:ascii="Times New Roman" w:eastAsia="Times New Roman" w:hAnsi="Times New Roman" w:cs="Times New Roman"/>
          <w:sz w:val="24"/>
          <w:szCs w:val="24"/>
          <w:lang w:eastAsia="ru-RU"/>
        </w:rPr>
        <w:br/>
        <w:t>по поиску общедоступной ценовой информации, содержащейся в реестре контрактов, заключенных заказчиками</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61FA">
        <w:rPr>
          <w:rFonts w:ascii="Times New Roman" w:eastAsia="Times New Roman" w:hAnsi="Times New Roman" w:cs="Times New Roman"/>
          <w:sz w:val="24"/>
          <w:szCs w:val="24"/>
          <w:lang w:eastAsia="ru-RU"/>
        </w:rPr>
        <w:t xml:space="preserve">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1B61FA">
        <w:rPr>
          <w:rFonts w:ascii="Times New Roman" w:eastAsia="Times New Roman" w:hAnsi="Times New Roman" w:cs="Times New Roman"/>
          <w:sz w:val="24"/>
          <w:szCs w:val="24"/>
          <w:lang w:eastAsia="ru-RU"/>
        </w:rPr>
        <w:t>www.zakupki.gov.ru</w:t>
      </w:r>
      <w:proofErr w:type="spellEnd"/>
      <w:r w:rsidRPr="001B61FA">
        <w:rPr>
          <w:rFonts w:ascii="Times New Roman" w:eastAsia="Times New Roman" w:hAnsi="Times New Roman" w:cs="Times New Roman"/>
          <w:sz w:val="24"/>
          <w:szCs w:val="24"/>
          <w:lang w:eastAsia="ru-RU"/>
        </w:rPr>
        <w:t xml:space="preserve"> (далее соответственно - Реестр контрактов, официальный сайт).</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Для этого необходимо:</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 Выполнить вход на официальный сайт.</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 Выполнить вход в раздел "Реестр контрактов".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68" w:anchor="block_22181" w:history="1">
        <w:r w:rsidRPr="001B61FA">
          <w:rPr>
            <w:rFonts w:ascii="Times New Roman" w:eastAsia="Times New Roman" w:hAnsi="Times New Roman" w:cs="Times New Roman"/>
            <w:sz w:val="24"/>
            <w:szCs w:val="24"/>
            <w:lang w:eastAsia="ru-RU"/>
          </w:rPr>
          <w:t>пункта 1 части 18 статьи 22</w:t>
        </w:r>
      </w:hyperlink>
      <w:r w:rsidRPr="001B61FA">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sidRPr="001B61FA">
        <w:rPr>
          <w:rFonts w:ascii="Times New Roman" w:eastAsia="Times New Roman" w:hAnsi="Times New Roman" w:cs="Times New Roman"/>
          <w:sz w:val="24"/>
          <w:szCs w:val="24"/>
          <w:lang w:eastAsia="ru-RU"/>
        </w:rPr>
        <w:t>соответствии</w:t>
      </w:r>
      <w:proofErr w:type="gramEnd"/>
      <w:r w:rsidRPr="001B61FA">
        <w:rPr>
          <w:rFonts w:ascii="Times New Roman" w:eastAsia="Times New Roman" w:hAnsi="Times New Roman" w:cs="Times New Roman"/>
          <w:sz w:val="24"/>
          <w:szCs w:val="24"/>
          <w:lang w:eastAsia="ru-RU"/>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5. </w:t>
      </w:r>
      <w:proofErr w:type="gramStart"/>
      <w:r w:rsidRPr="001B61FA">
        <w:rPr>
          <w:rFonts w:ascii="Times New Roman" w:eastAsia="Times New Roman" w:hAnsi="Times New Roman" w:cs="Times New Roman"/>
          <w:sz w:val="24"/>
          <w:szCs w:val="24"/>
          <w:lang w:eastAsia="ru-RU"/>
        </w:rPr>
        <w:t xml:space="preserve">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w:t>
      </w:r>
      <w:r w:rsidRPr="001B61FA">
        <w:rPr>
          <w:rFonts w:ascii="Times New Roman" w:eastAsia="Times New Roman" w:hAnsi="Times New Roman" w:cs="Times New Roman"/>
          <w:sz w:val="24"/>
          <w:szCs w:val="24"/>
          <w:lang w:eastAsia="ru-RU"/>
        </w:rPr>
        <w:lastRenderedPageBreak/>
        <w:t>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sidRPr="001B61FA">
        <w:rPr>
          <w:rFonts w:ascii="Times New Roman" w:eastAsia="Times New Roman" w:hAnsi="Times New Roman" w:cs="Times New Roman"/>
          <w:sz w:val="24"/>
          <w:szCs w:val="24"/>
          <w:lang w:eastAsia="ru-RU"/>
        </w:rPr>
        <w:t>:</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субъект малого предпринимательства;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учреждения уголовно-исполнительной системы;</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общероссийские общественные организации инвалидов;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другие критерии, имеющие значение для заказчика и способные влиять на цену контракта.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B61FA">
        <w:rPr>
          <w:rFonts w:ascii="Times New Roman" w:eastAsia="Times New Roman" w:hAnsi="Times New Roman" w:cs="Times New Roman"/>
          <w:sz w:val="24"/>
          <w:szCs w:val="24"/>
          <w:lang w:eastAsia="ru-RU"/>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Также можно выбрать значение из классификатора при помощи ссылки "Пои</w:t>
      </w:r>
      <w:proofErr w:type="gramStart"/>
      <w:r w:rsidRPr="001B61FA">
        <w:rPr>
          <w:rFonts w:ascii="Times New Roman" w:eastAsia="Times New Roman" w:hAnsi="Times New Roman" w:cs="Times New Roman"/>
          <w:sz w:val="24"/>
          <w:szCs w:val="24"/>
          <w:lang w:eastAsia="ru-RU"/>
        </w:rPr>
        <w:t>ск в кл</w:t>
      </w:r>
      <w:proofErr w:type="gramEnd"/>
      <w:r w:rsidRPr="001B61FA">
        <w:rPr>
          <w:rFonts w:ascii="Times New Roman" w:eastAsia="Times New Roman" w:hAnsi="Times New Roman" w:cs="Times New Roman"/>
          <w:sz w:val="24"/>
          <w:szCs w:val="24"/>
          <w:lang w:eastAsia="ru-RU"/>
        </w:rPr>
        <w:t>ассификаторе". Для этого необходимо выбрать код продукции - ввести значение вручную либо нажать ссылку "Пои</w:t>
      </w:r>
      <w:proofErr w:type="gramStart"/>
      <w:r w:rsidRPr="001B61FA">
        <w:rPr>
          <w:rFonts w:ascii="Times New Roman" w:eastAsia="Times New Roman" w:hAnsi="Times New Roman" w:cs="Times New Roman"/>
          <w:sz w:val="24"/>
          <w:szCs w:val="24"/>
          <w:lang w:eastAsia="ru-RU"/>
        </w:rPr>
        <w:t>ск в кл</w:t>
      </w:r>
      <w:proofErr w:type="gramEnd"/>
      <w:r w:rsidRPr="001B61FA">
        <w:rPr>
          <w:rFonts w:ascii="Times New Roman" w:eastAsia="Times New Roman" w:hAnsi="Times New Roman" w:cs="Times New Roman"/>
          <w:sz w:val="24"/>
          <w:szCs w:val="24"/>
          <w:lang w:eastAsia="ru-RU"/>
        </w:rPr>
        <w:t>ассификаторе". При вводе в поле значения кода и нажатии рядом с полем ссылки "Пои</w:t>
      </w:r>
      <w:proofErr w:type="gramStart"/>
      <w:r w:rsidRPr="001B61FA">
        <w:rPr>
          <w:rFonts w:ascii="Times New Roman" w:eastAsia="Times New Roman" w:hAnsi="Times New Roman" w:cs="Times New Roman"/>
          <w:sz w:val="24"/>
          <w:szCs w:val="24"/>
          <w:lang w:eastAsia="ru-RU"/>
        </w:rPr>
        <w:t>ск в кл</w:t>
      </w:r>
      <w:proofErr w:type="gramEnd"/>
      <w:r w:rsidRPr="001B61FA">
        <w:rPr>
          <w:rFonts w:ascii="Times New Roman" w:eastAsia="Times New Roman" w:hAnsi="Times New Roman" w:cs="Times New Roman"/>
          <w:sz w:val="24"/>
          <w:szCs w:val="24"/>
          <w:lang w:eastAsia="ru-RU"/>
        </w:rPr>
        <w:t>ассификаторе" введенное значение скопируется в строку поиска в открывшемся окне поиска в классификаторе.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В целях выявления сопоставимых </w:t>
      </w:r>
      <w:proofErr w:type="gramStart"/>
      <w:r w:rsidRPr="001B61FA">
        <w:rPr>
          <w:rFonts w:ascii="Times New Roman" w:eastAsia="Times New Roman" w:hAnsi="Times New Roman" w:cs="Times New Roman"/>
          <w:sz w:val="24"/>
          <w:szCs w:val="24"/>
          <w:lang w:eastAsia="ru-RU"/>
        </w:rPr>
        <w:t>условий</w:t>
      </w:r>
      <w:proofErr w:type="gramEnd"/>
      <w:r w:rsidRPr="001B61FA">
        <w:rPr>
          <w:rFonts w:ascii="Times New Roman" w:eastAsia="Times New Roman" w:hAnsi="Times New Roman" w:cs="Times New Roman"/>
          <w:sz w:val="24"/>
          <w:szCs w:val="24"/>
          <w:lang w:eastAsia="ru-RU"/>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 результатах поиска будут отображены контракты, удовлетворяющие одновременно всем заданным критериям поиска.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условия о предмете контракта (количество и наименование товаров, работ, услуг);</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sidRPr="001B61FA">
        <w:rPr>
          <w:rFonts w:ascii="Times New Roman" w:eastAsia="Times New Roman" w:hAnsi="Times New Roman" w:cs="Times New Roman"/>
          <w:sz w:val="24"/>
          <w:szCs w:val="24"/>
          <w:lang w:eastAsia="ru-RU"/>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порядок и сроки оплаты (в том числе наличие и размер аванса);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r:id="rId69" w:anchor="block_1300" w:history="1">
        <w:r w:rsidRPr="001B61FA">
          <w:rPr>
            <w:rFonts w:ascii="Times New Roman" w:eastAsia="Times New Roman" w:hAnsi="Times New Roman" w:cs="Times New Roman"/>
            <w:sz w:val="24"/>
            <w:szCs w:val="24"/>
            <w:lang w:eastAsia="ru-RU"/>
          </w:rPr>
          <w:t>раздела 3</w:t>
        </w:r>
      </w:hyperlink>
      <w:r w:rsidRPr="001B61FA">
        <w:rPr>
          <w:rFonts w:ascii="Times New Roman" w:eastAsia="Times New Roman" w:hAnsi="Times New Roman" w:cs="Times New Roman"/>
          <w:sz w:val="24"/>
          <w:szCs w:val="24"/>
          <w:lang w:eastAsia="ru-RU"/>
        </w:rPr>
        <w:t xml:space="preserve"> настоящих Рекомендаций.</w:t>
      </w:r>
    </w:p>
    <w:p w:rsidR="00A32A86" w:rsidRPr="001B61FA" w:rsidRDefault="00A32A86" w:rsidP="003C1B76">
      <w:pPr>
        <w:spacing w:after="0" w:line="240" w:lineRule="auto"/>
        <w:jc w:val="both"/>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A32A86" w:rsidRPr="001B61FA" w:rsidRDefault="00A32A8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Приложение N 3</w:t>
      </w:r>
      <w:r w:rsidRPr="001B61FA">
        <w:rPr>
          <w:rFonts w:ascii="Times New Roman" w:eastAsia="Times New Roman" w:hAnsi="Times New Roman" w:cs="Times New Roman"/>
          <w:sz w:val="24"/>
          <w:szCs w:val="24"/>
          <w:lang w:eastAsia="ru-RU"/>
        </w:rPr>
        <w:br/>
        <w:t xml:space="preserve">к </w:t>
      </w:r>
      <w:hyperlink r:id="rId70" w:anchor="block_1000" w:history="1">
        <w:r w:rsidRPr="001B61FA">
          <w:rPr>
            <w:rFonts w:ascii="Times New Roman" w:eastAsia="Times New Roman" w:hAnsi="Times New Roman" w:cs="Times New Roman"/>
            <w:sz w:val="24"/>
            <w:szCs w:val="24"/>
            <w:lang w:eastAsia="ru-RU"/>
          </w:rPr>
          <w:t>Методическим рекомендациям</w:t>
        </w:r>
      </w:hyperlink>
      <w:r w:rsidRPr="001B61FA">
        <w:rPr>
          <w:rFonts w:ascii="Times New Roman" w:eastAsia="Times New Roman" w:hAnsi="Times New Roman" w:cs="Times New Roman"/>
          <w:sz w:val="24"/>
          <w:szCs w:val="24"/>
          <w:lang w:eastAsia="ru-RU"/>
        </w:rPr>
        <w:t xml:space="preserve"> по применению</w:t>
      </w:r>
      <w:r w:rsidRPr="001B61FA">
        <w:rPr>
          <w:rFonts w:ascii="Times New Roman" w:eastAsia="Times New Roman" w:hAnsi="Times New Roman" w:cs="Times New Roman"/>
          <w:sz w:val="24"/>
          <w:szCs w:val="24"/>
          <w:lang w:eastAsia="ru-RU"/>
        </w:rPr>
        <w:br/>
        <w:t>методов определения начальной (максимальной)</w:t>
      </w:r>
      <w:r w:rsidRPr="001B61FA">
        <w:rPr>
          <w:rFonts w:ascii="Times New Roman" w:eastAsia="Times New Roman" w:hAnsi="Times New Roman" w:cs="Times New Roman"/>
          <w:sz w:val="24"/>
          <w:szCs w:val="24"/>
          <w:lang w:eastAsia="ru-RU"/>
        </w:rPr>
        <w:br/>
        <w:t>цены контракта, цены контракта, заключаемого</w:t>
      </w:r>
      <w:r w:rsidRPr="001B61FA">
        <w:rPr>
          <w:rFonts w:ascii="Times New Roman" w:eastAsia="Times New Roman" w:hAnsi="Times New Roman" w:cs="Times New Roman"/>
          <w:sz w:val="24"/>
          <w:szCs w:val="24"/>
          <w:lang w:eastAsia="ru-RU"/>
        </w:rPr>
        <w:br/>
        <w:t>с единственным поставщиком (подрядчиком,</w:t>
      </w:r>
      <w:r w:rsidRPr="001B61FA">
        <w:rPr>
          <w:rFonts w:ascii="Times New Roman" w:eastAsia="Times New Roman" w:hAnsi="Times New Roman" w:cs="Times New Roman"/>
          <w:sz w:val="24"/>
          <w:szCs w:val="24"/>
          <w:lang w:eastAsia="ru-RU"/>
        </w:rPr>
        <w:br/>
        <w:t>исполнителем), утвержденным приказом</w:t>
      </w:r>
      <w:r w:rsidRPr="001B61FA">
        <w:rPr>
          <w:rFonts w:ascii="Times New Roman" w:eastAsia="Times New Roman" w:hAnsi="Times New Roman" w:cs="Times New Roman"/>
          <w:sz w:val="24"/>
          <w:szCs w:val="24"/>
          <w:lang w:eastAsia="ru-RU"/>
        </w:rPr>
        <w:br/>
        <w:t>Минэкономразвития России</w:t>
      </w:r>
      <w:r w:rsidRPr="001B61FA">
        <w:rPr>
          <w:rFonts w:ascii="Times New Roman" w:eastAsia="Times New Roman" w:hAnsi="Times New Roman" w:cs="Times New Roman"/>
          <w:sz w:val="24"/>
          <w:szCs w:val="24"/>
          <w:lang w:eastAsia="ru-RU"/>
        </w:rPr>
        <w:br/>
        <w:t>от 2 октября 2013 г. N 567</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3C1B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Пример определения и обоснования</w:t>
      </w:r>
      <w:r w:rsidRPr="001B61FA">
        <w:rPr>
          <w:rFonts w:ascii="Times New Roman" w:eastAsia="Times New Roman" w:hAnsi="Times New Roman" w:cs="Times New Roman"/>
          <w:sz w:val="24"/>
          <w:szCs w:val="24"/>
          <w:lang w:eastAsia="ru-RU"/>
        </w:rPr>
        <w:br/>
        <w:t>начальной (максимальной) цены контракта, цены контракта, заключаемого с единственным поставщиком (подрядчиком, исполнителем),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FC1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Необходимо осуществить закупку </w:t>
      </w:r>
      <w:proofErr w:type="spellStart"/>
      <w:r w:rsidRPr="001B61FA">
        <w:rPr>
          <w:rFonts w:ascii="Times New Roman" w:eastAsia="Times New Roman" w:hAnsi="Times New Roman" w:cs="Times New Roman"/>
          <w:sz w:val="24"/>
          <w:szCs w:val="24"/>
          <w:lang w:eastAsia="ru-RU"/>
        </w:rPr>
        <w:t>сплит-систем</w:t>
      </w:r>
      <w:proofErr w:type="spellEnd"/>
      <w:r w:rsidRPr="001B61FA">
        <w:rPr>
          <w:rFonts w:ascii="Times New Roman" w:eastAsia="Times New Roman" w:hAnsi="Times New Roman" w:cs="Times New Roman"/>
          <w:sz w:val="24"/>
          <w:szCs w:val="24"/>
          <w:lang w:eastAsia="ru-RU"/>
        </w:rPr>
        <w:t xml:space="preserve"> в количестве 10 штук.</w:t>
      </w:r>
    </w:p>
    <w:p w:rsidR="00A32A86" w:rsidRPr="001B61FA" w:rsidRDefault="00A32A86" w:rsidP="00FC1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A32A86" w:rsidRPr="001B61FA" w:rsidRDefault="00A32A86" w:rsidP="00FC1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A32A86" w:rsidRPr="001B61FA" w:rsidRDefault="00A32A86" w:rsidP="00FC1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Таким образом, при потребности в </w:t>
      </w:r>
      <w:proofErr w:type="spellStart"/>
      <w:r w:rsidRPr="001B61FA">
        <w:rPr>
          <w:rFonts w:ascii="Times New Roman" w:eastAsia="Times New Roman" w:hAnsi="Times New Roman" w:cs="Times New Roman"/>
          <w:sz w:val="24"/>
          <w:szCs w:val="24"/>
          <w:lang w:eastAsia="ru-RU"/>
        </w:rPr>
        <w:t>сплит-системе</w:t>
      </w:r>
      <w:proofErr w:type="spellEnd"/>
      <w:r w:rsidRPr="001B61FA">
        <w:rPr>
          <w:rFonts w:ascii="Times New Roman" w:eastAsia="Times New Roman" w:hAnsi="Times New Roman" w:cs="Times New Roman"/>
          <w:sz w:val="24"/>
          <w:szCs w:val="24"/>
          <w:lang w:eastAsia="ru-RU"/>
        </w:rPr>
        <w:t>, заказчик выявляет возможные характеристики требуемого оборудования, например:</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размеры оборудования;</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тип (моноблок, </w:t>
      </w:r>
      <w:proofErr w:type="spellStart"/>
      <w:r w:rsidRPr="001B61FA">
        <w:rPr>
          <w:rFonts w:ascii="Times New Roman" w:eastAsia="Times New Roman" w:hAnsi="Times New Roman" w:cs="Times New Roman"/>
          <w:sz w:val="24"/>
          <w:szCs w:val="24"/>
          <w:lang w:eastAsia="ru-RU"/>
        </w:rPr>
        <w:t>мультисплит-система</w:t>
      </w:r>
      <w:proofErr w:type="spellEnd"/>
      <w:r w:rsidRPr="001B61FA">
        <w:rPr>
          <w:rFonts w:ascii="Times New Roman" w:eastAsia="Times New Roman" w:hAnsi="Times New Roman" w:cs="Times New Roman"/>
          <w:sz w:val="24"/>
          <w:szCs w:val="24"/>
          <w:lang w:eastAsia="ru-RU"/>
        </w:rPr>
        <w:t xml:space="preserve">, </w:t>
      </w:r>
      <w:proofErr w:type="spellStart"/>
      <w:r w:rsidRPr="001B61FA">
        <w:rPr>
          <w:rFonts w:ascii="Times New Roman" w:eastAsia="Times New Roman" w:hAnsi="Times New Roman" w:cs="Times New Roman"/>
          <w:sz w:val="24"/>
          <w:szCs w:val="24"/>
          <w:lang w:eastAsia="ru-RU"/>
        </w:rPr>
        <w:t>сплит-система</w:t>
      </w:r>
      <w:proofErr w:type="spellEnd"/>
      <w:r w:rsidRPr="001B61FA">
        <w:rPr>
          <w:rFonts w:ascii="Times New Roman" w:eastAsia="Times New Roman" w:hAnsi="Times New Roman" w:cs="Times New Roman"/>
          <w:sz w:val="24"/>
          <w:szCs w:val="24"/>
          <w:lang w:eastAsia="ru-RU"/>
        </w:rPr>
        <w:t>);</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тип внутреннего блока (канальный, кассетный, колонный, мобильный, напольно-потолочный, настенный, оконный);</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число внутренних блоков </w:t>
      </w:r>
      <w:proofErr w:type="spellStart"/>
      <w:r w:rsidRPr="001B61FA">
        <w:rPr>
          <w:rFonts w:ascii="Times New Roman" w:eastAsia="Times New Roman" w:hAnsi="Times New Roman" w:cs="Times New Roman"/>
          <w:sz w:val="24"/>
          <w:szCs w:val="24"/>
          <w:lang w:eastAsia="ru-RU"/>
        </w:rPr>
        <w:t>мультисплит-системы</w:t>
      </w:r>
      <w:proofErr w:type="spellEnd"/>
      <w:r w:rsidRPr="001B61FA">
        <w:rPr>
          <w:rFonts w:ascii="Times New Roman" w:eastAsia="Times New Roman" w:hAnsi="Times New Roman" w:cs="Times New Roman"/>
          <w:sz w:val="24"/>
          <w:szCs w:val="24"/>
          <w:lang w:eastAsia="ru-RU"/>
        </w:rPr>
        <w:t>;</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уровень шума;</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режимы работы (охлаждение, охлаждение/обогрев);</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обслуживаемая площадь;</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пульта дистанционного управления;</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режим приточной вентиляции;</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сенсора движения;</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инверторное управление мощностью;</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автоматического режима;</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ночного режима;</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режима осушения воздуха;</w:t>
      </w:r>
    </w:p>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наличие фильтров тонкой очистки воздуха и другие.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sidRPr="001B61FA">
        <w:rPr>
          <w:rFonts w:ascii="Times New Roman" w:eastAsia="Times New Roman" w:hAnsi="Times New Roman" w:cs="Times New Roman"/>
          <w:sz w:val="24"/>
          <w:szCs w:val="24"/>
          <w:lang w:eastAsia="ru-RU"/>
        </w:rPr>
        <w:t>настенная</w:t>
      </w:r>
      <w:proofErr w:type="gramEnd"/>
      <w:r w:rsidRPr="001B61FA">
        <w:rPr>
          <w:rFonts w:ascii="Times New Roman" w:eastAsia="Times New Roman" w:hAnsi="Times New Roman" w:cs="Times New Roman"/>
          <w:sz w:val="24"/>
          <w:szCs w:val="24"/>
          <w:lang w:eastAsia="ru-RU"/>
        </w:rPr>
        <w:t xml:space="preserve"> </w:t>
      </w:r>
      <w:proofErr w:type="spellStart"/>
      <w:r w:rsidRPr="001B61FA">
        <w:rPr>
          <w:rFonts w:ascii="Times New Roman" w:eastAsia="Times New Roman" w:hAnsi="Times New Roman" w:cs="Times New Roman"/>
          <w:sz w:val="24"/>
          <w:szCs w:val="24"/>
          <w:lang w:eastAsia="ru-RU"/>
        </w:rPr>
        <w:t>сплит-система</w:t>
      </w:r>
      <w:proofErr w:type="spellEnd"/>
      <w:r w:rsidRPr="001B61FA">
        <w:rPr>
          <w:rFonts w:ascii="Times New Roman" w:eastAsia="Times New Roman" w:hAnsi="Times New Roman" w:cs="Times New Roman"/>
          <w:sz w:val="24"/>
          <w:szCs w:val="24"/>
          <w:lang w:eastAsia="ru-RU"/>
        </w:rPr>
        <w:t xml:space="preserve"> с режимом работы на охлаждение и обогрев, с обслуживаемой площадью от 30 до 50 кв. м, с инверторным управлением мощностью.</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tbl>
      <w:tblPr>
        <w:tblW w:w="10170" w:type="dxa"/>
        <w:tblCellSpacing w:w="15" w:type="dxa"/>
        <w:tblCellMar>
          <w:top w:w="15" w:type="dxa"/>
          <w:left w:w="15" w:type="dxa"/>
          <w:bottom w:w="15" w:type="dxa"/>
          <w:right w:w="15" w:type="dxa"/>
        </w:tblCellMar>
        <w:tblLook w:val="04A0"/>
      </w:tblPr>
      <w:tblGrid>
        <w:gridCol w:w="923"/>
        <w:gridCol w:w="9247"/>
      </w:tblGrid>
      <w:tr w:rsidR="00A32A86" w:rsidRPr="001B61FA" w:rsidTr="00A32A86">
        <w:trPr>
          <w:tblCellSpacing w:w="15" w:type="dxa"/>
        </w:trPr>
        <w:tc>
          <w:tcPr>
            <w:tcW w:w="885" w:type="dxa"/>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w:t>
            </w:r>
          </w:p>
        </w:tc>
        <w:tc>
          <w:tcPr>
            <w:tcW w:w="9285" w:type="dxa"/>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Модель 1.</w:t>
            </w:r>
          </w:p>
        </w:tc>
      </w:tr>
      <w:tr w:rsidR="00A32A86" w:rsidRPr="001B61FA" w:rsidTr="00A32A86">
        <w:trPr>
          <w:tblCellSpacing w:w="15" w:type="dxa"/>
        </w:trPr>
        <w:tc>
          <w:tcPr>
            <w:tcW w:w="885" w:type="dxa"/>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w:t>
            </w:r>
          </w:p>
        </w:tc>
        <w:tc>
          <w:tcPr>
            <w:tcW w:w="9285" w:type="dxa"/>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Модель 2.</w:t>
            </w:r>
          </w:p>
        </w:tc>
      </w:tr>
      <w:tr w:rsidR="00A32A86" w:rsidRPr="001B61FA" w:rsidTr="00A32A86">
        <w:trPr>
          <w:tblCellSpacing w:w="15" w:type="dxa"/>
        </w:trPr>
        <w:tc>
          <w:tcPr>
            <w:tcW w:w="885" w:type="dxa"/>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w:t>
            </w:r>
          </w:p>
        </w:tc>
        <w:tc>
          <w:tcPr>
            <w:tcW w:w="9285" w:type="dxa"/>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Модель 3.</w:t>
            </w:r>
          </w:p>
        </w:tc>
      </w:tr>
      <w:tr w:rsidR="00A32A86" w:rsidRPr="001B61FA" w:rsidTr="00A32A86">
        <w:trPr>
          <w:tblCellSpacing w:w="15" w:type="dxa"/>
        </w:trPr>
        <w:tc>
          <w:tcPr>
            <w:tcW w:w="885" w:type="dxa"/>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4.</w:t>
            </w:r>
          </w:p>
        </w:tc>
        <w:tc>
          <w:tcPr>
            <w:tcW w:w="9285" w:type="dxa"/>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Модель 4.</w:t>
            </w:r>
          </w:p>
        </w:tc>
      </w:tr>
    </w:tbl>
    <w:p w:rsidR="00A32A86" w:rsidRPr="001B61FA" w:rsidRDefault="00A32A86" w:rsidP="0012328A">
      <w:pPr>
        <w:spacing w:after="0"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1B61FA">
        <w:rPr>
          <w:rFonts w:ascii="Times New Roman" w:eastAsia="Times New Roman" w:hAnsi="Times New Roman" w:cs="Times New Roman"/>
          <w:sz w:val="24"/>
          <w:szCs w:val="24"/>
          <w:lang w:eastAsia="ru-RU"/>
        </w:rPr>
        <w:t>www.zakupki.gov.ru</w:t>
      </w:r>
      <w:proofErr w:type="spellEnd"/>
      <w:r w:rsidRPr="001B61FA">
        <w:rPr>
          <w:rFonts w:ascii="Times New Roman" w:eastAsia="Times New Roman" w:hAnsi="Times New Roman" w:cs="Times New Roman"/>
          <w:sz w:val="24"/>
          <w:szCs w:val="24"/>
          <w:lang w:eastAsia="ru-RU"/>
        </w:rPr>
        <w:t xml:space="preserve"> (далее - реестр контрактов), необходимо найти ценовую информацию о закупках, выбранной заказчиком модели </w:t>
      </w:r>
      <w:proofErr w:type="spellStart"/>
      <w:r w:rsidRPr="001B61FA">
        <w:rPr>
          <w:rFonts w:ascii="Times New Roman" w:eastAsia="Times New Roman" w:hAnsi="Times New Roman" w:cs="Times New Roman"/>
          <w:sz w:val="24"/>
          <w:szCs w:val="24"/>
          <w:lang w:eastAsia="ru-RU"/>
        </w:rPr>
        <w:t>сплит-системы</w:t>
      </w:r>
      <w:proofErr w:type="spellEnd"/>
      <w:r w:rsidRPr="001B61FA">
        <w:rPr>
          <w:rFonts w:ascii="Times New Roman" w:eastAsia="Times New Roman" w:hAnsi="Times New Roman" w:cs="Times New Roman"/>
          <w:sz w:val="24"/>
          <w:szCs w:val="24"/>
          <w:lang w:eastAsia="ru-RU"/>
        </w:rPr>
        <w:t>.</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r:id="rId71" w:anchor="block_11000" w:history="1">
        <w:r w:rsidRPr="001B61FA">
          <w:rPr>
            <w:rFonts w:ascii="Times New Roman" w:eastAsia="Times New Roman" w:hAnsi="Times New Roman" w:cs="Times New Roman"/>
            <w:sz w:val="24"/>
            <w:szCs w:val="24"/>
            <w:lang w:eastAsia="ru-RU"/>
          </w:rPr>
          <w:t>приложение N 2</w:t>
        </w:r>
      </w:hyperlink>
      <w:r w:rsidRPr="001B61FA">
        <w:rPr>
          <w:rFonts w:ascii="Times New Roman" w:eastAsia="Times New Roman" w:hAnsi="Times New Roman" w:cs="Times New Roman"/>
          <w:sz w:val="24"/>
          <w:szCs w:val="24"/>
          <w:lang w:eastAsia="ru-RU"/>
        </w:rPr>
        <w:t xml:space="preserve"> к настоящим Рекомендациям).</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Таким образом, по результатам проведенного поиска заказчик выявил следующее:</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tbl>
      <w:tblPr>
        <w:tblW w:w="10185" w:type="dxa"/>
        <w:tblCellSpacing w:w="15" w:type="dxa"/>
        <w:tblCellMar>
          <w:top w:w="15" w:type="dxa"/>
          <w:left w:w="15" w:type="dxa"/>
          <w:bottom w:w="15" w:type="dxa"/>
          <w:right w:w="15" w:type="dxa"/>
        </w:tblCellMar>
        <w:tblLook w:val="04A0"/>
      </w:tblPr>
      <w:tblGrid>
        <w:gridCol w:w="1638"/>
        <w:gridCol w:w="956"/>
        <w:gridCol w:w="2656"/>
        <w:gridCol w:w="2055"/>
        <w:gridCol w:w="1455"/>
        <w:gridCol w:w="1425"/>
      </w:tblGrid>
      <w:tr w:rsidR="00A32A86" w:rsidRPr="001B61FA" w:rsidTr="00A32A86">
        <w:trPr>
          <w:tblCellSpacing w:w="15" w:type="dxa"/>
        </w:trPr>
        <w:tc>
          <w:tcPr>
            <w:tcW w:w="1650" w:type="dxa"/>
            <w:tcBorders>
              <w:top w:val="single" w:sz="6" w:space="0" w:color="000000"/>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Цена за единицу товара</w:t>
            </w:r>
          </w:p>
        </w:tc>
        <w:tc>
          <w:tcPr>
            <w:tcW w:w="945"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Объем</w:t>
            </w:r>
          </w:p>
        </w:tc>
        <w:tc>
          <w:tcPr>
            <w:tcW w:w="2730"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Условия оплаты</w:t>
            </w:r>
          </w:p>
        </w:tc>
        <w:tc>
          <w:tcPr>
            <w:tcW w:w="2040"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Условия поставки</w:t>
            </w:r>
          </w:p>
        </w:tc>
        <w:tc>
          <w:tcPr>
            <w:tcW w:w="1440"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Дата заключения контракта</w:t>
            </w:r>
          </w:p>
        </w:tc>
        <w:tc>
          <w:tcPr>
            <w:tcW w:w="1230"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Обеспечение контракта</w:t>
            </w:r>
          </w:p>
        </w:tc>
      </w:tr>
      <w:tr w:rsidR="00A32A86" w:rsidRPr="001B61FA" w:rsidTr="00A32A86">
        <w:trPr>
          <w:tblCellSpacing w:w="15" w:type="dxa"/>
        </w:trPr>
        <w:tc>
          <w:tcPr>
            <w:tcW w:w="1650"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29000,00</w:t>
            </w:r>
          </w:p>
        </w:tc>
        <w:tc>
          <w:tcPr>
            <w:tcW w:w="945"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5</w:t>
            </w:r>
          </w:p>
        </w:tc>
        <w:tc>
          <w:tcPr>
            <w:tcW w:w="27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Без аванса, до 25 декабря 2013 г.</w:t>
            </w:r>
          </w:p>
        </w:tc>
        <w:tc>
          <w:tcPr>
            <w:tcW w:w="20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Поставка и установка в течение 10 календарных дней после заключения контракта</w:t>
            </w:r>
          </w:p>
        </w:tc>
        <w:tc>
          <w:tcPr>
            <w:tcW w:w="14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Май 2013</w:t>
            </w:r>
          </w:p>
        </w:tc>
        <w:tc>
          <w:tcPr>
            <w:tcW w:w="12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w:t>
            </w:r>
          </w:p>
        </w:tc>
      </w:tr>
      <w:tr w:rsidR="00A32A86" w:rsidRPr="001B61FA" w:rsidTr="00A32A86">
        <w:trPr>
          <w:tblCellSpacing w:w="15" w:type="dxa"/>
        </w:trPr>
        <w:tc>
          <w:tcPr>
            <w:tcW w:w="1650"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17899,73</w:t>
            </w:r>
          </w:p>
        </w:tc>
        <w:tc>
          <w:tcPr>
            <w:tcW w:w="945"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18</w:t>
            </w:r>
          </w:p>
        </w:tc>
        <w:tc>
          <w:tcPr>
            <w:tcW w:w="27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0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Поставка, монтаж и </w:t>
            </w:r>
            <w:proofErr w:type="spellStart"/>
            <w:r w:rsidRPr="001B61FA">
              <w:rPr>
                <w:rFonts w:ascii="Times New Roman" w:eastAsia="Times New Roman" w:hAnsi="Times New Roman" w:cs="Times New Roman"/>
                <w:sz w:val="24"/>
                <w:szCs w:val="24"/>
                <w:lang w:eastAsia="ru-RU"/>
              </w:rPr>
              <w:t>пусконаладка</w:t>
            </w:r>
            <w:proofErr w:type="spellEnd"/>
            <w:r w:rsidRPr="001B61FA">
              <w:rPr>
                <w:rFonts w:ascii="Times New Roman" w:eastAsia="Times New Roman" w:hAnsi="Times New Roman" w:cs="Times New Roman"/>
                <w:sz w:val="24"/>
                <w:szCs w:val="24"/>
                <w:lang w:eastAsia="ru-RU"/>
              </w:rPr>
              <w:t xml:space="preserve"> в течение 15 рабочих дней со дня подписания государственного контракта</w:t>
            </w:r>
          </w:p>
        </w:tc>
        <w:tc>
          <w:tcPr>
            <w:tcW w:w="14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Апрель 2013</w:t>
            </w:r>
          </w:p>
        </w:tc>
        <w:tc>
          <w:tcPr>
            <w:tcW w:w="12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w:t>
            </w:r>
          </w:p>
        </w:tc>
      </w:tr>
      <w:tr w:rsidR="00A32A86" w:rsidRPr="001B61FA" w:rsidTr="00A32A86">
        <w:trPr>
          <w:tblCellSpacing w:w="15" w:type="dxa"/>
        </w:trPr>
        <w:tc>
          <w:tcPr>
            <w:tcW w:w="1650"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36000,00</w:t>
            </w:r>
          </w:p>
        </w:tc>
        <w:tc>
          <w:tcPr>
            <w:tcW w:w="945"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w:t>
            </w:r>
          </w:p>
        </w:tc>
        <w:tc>
          <w:tcPr>
            <w:tcW w:w="27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Без аванса, по факту поставки товара поставщиком, в течение 30-ти календарных дней с момента поставки</w:t>
            </w:r>
          </w:p>
        </w:tc>
        <w:tc>
          <w:tcPr>
            <w:tcW w:w="20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4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Апрель 2013</w:t>
            </w:r>
          </w:p>
        </w:tc>
        <w:tc>
          <w:tcPr>
            <w:tcW w:w="12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w:t>
            </w:r>
          </w:p>
        </w:tc>
      </w:tr>
      <w:tr w:rsidR="00A32A86" w:rsidRPr="001B61FA" w:rsidTr="00A32A86">
        <w:trPr>
          <w:tblCellSpacing w:w="15" w:type="dxa"/>
        </w:trPr>
        <w:tc>
          <w:tcPr>
            <w:tcW w:w="1650"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37029,60</w:t>
            </w:r>
          </w:p>
        </w:tc>
        <w:tc>
          <w:tcPr>
            <w:tcW w:w="945"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w:t>
            </w:r>
          </w:p>
        </w:tc>
        <w:tc>
          <w:tcPr>
            <w:tcW w:w="27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Без аванса, оплата в течение 100 (ста) календарных дней с момента поставки и установки товара</w:t>
            </w:r>
          </w:p>
        </w:tc>
        <w:tc>
          <w:tcPr>
            <w:tcW w:w="20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Доставка и установка в течение 8 рабочих дней после заключения контракта</w:t>
            </w:r>
          </w:p>
        </w:tc>
        <w:tc>
          <w:tcPr>
            <w:tcW w:w="144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Февраль 2013</w:t>
            </w:r>
          </w:p>
        </w:tc>
        <w:tc>
          <w:tcPr>
            <w:tcW w:w="123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w:t>
            </w:r>
          </w:p>
        </w:tc>
      </w:tr>
    </w:tbl>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sidRPr="001B61FA">
        <w:rPr>
          <w:rFonts w:ascii="Times New Roman" w:eastAsia="Times New Roman" w:hAnsi="Times New Roman" w:cs="Times New Roman"/>
          <w:sz w:val="24"/>
          <w:szCs w:val="24"/>
          <w:lang w:eastAsia="ru-RU"/>
        </w:rPr>
        <w:t>апроксимацию</w:t>
      </w:r>
      <w:proofErr w:type="spellEnd"/>
      <w:r w:rsidRPr="001B61FA">
        <w:rPr>
          <w:rFonts w:ascii="Times New Roman" w:eastAsia="Times New Roman" w:hAnsi="Times New Roman" w:cs="Times New Roman"/>
          <w:sz w:val="24"/>
          <w:szCs w:val="24"/>
          <w:lang w:eastAsia="ru-RU"/>
        </w:rPr>
        <w:t xml:space="preserve"> функции цены товара по известным значениям, используя стандартные функции табличных редакторов (например, </w:t>
      </w:r>
      <w:proofErr w:type="spellStart"/>
      <w:r w:rsidRPr="001B61FA">
        <w:rPr>
          <w:rFonts w:ascii="Times New Roman" w:eastAsia="Times New Roman" w:hAnsi="Times New Roman" w:cs="Times New Roman"/>
          <w:sz w:val="24"/>
          <w:szCs w:val="24"/>
          <w:lang w:eastAsia="ru-RU"/>
        </w:rPr>
        <w:t>Microsoft</w:t>
      </w:r>
      <w:proofErr w:type="spellEnd"/>
      <w:r w:rsidRPr="001B61FA">
        <w:rPr>
          <w:rFonts w:ascii="Times New Roman" w:eastAsia="Times New Roman" w:hAnsi="Times New Roman" w:cs="Times New Roman"/>
          <w:sz w:val="24"/>
          <w:szCs w:val="24"/>
          <w:lang w:eastAsia="ru-RU"/>
        </w:rPr>
        <w:t xml:space="preserve"> </w:t>
      </w:r>
      <w:proofErr w:type="spellStart"/>
      <w:r w:rsidRPr="001B61FA">
        <w:rPr>
          <w:rFonts w:ascii="Times New Roman" w:eastAsia="Times New Roman" w:hAnsi="Times New Roman" w:cs="Times New Roman"/>
          <w:sz w:val="24"/>
          <w:szCs w:val="24"/>
          <w:lang w:eastAsia="ru-RU"/>
        </w:rPr>
        <w:t>Office</w:t>
      </w:r>
      <w:proofErr w:type="spellEnd"/>
      <w:r w:rsidRPr="001B61FA">
        <w:rPr>
          <w:rFonts w:ascii="Times New Roman" w:eastAsia="Times New Roman" w:hAnsi="Times New Roman" w:cs="Times New Roman"/>
          <w:sz w:val="24"/>
          <w:szCs w:val="24"/>
          <w:lang w:eastAsia="ru-RU"/>
        </w:rPr>
        <w:t xml:space="preserve"> </w:t>
      </w:r>
      <w:proofErr w:type="spellStart"/>
      <w:r w:rsidRPr="001B61FA">
        <w:rPr>
          <w:rFonts w:ascii="Times New Roman" w:eastAsia="Times New Roman" w:hAnsi="Times New Roman" w:cs="Times New Roman"/>
          <w:sz w:val="24"/>
          <w:szCs w:val="24"/>
          <w:lang w:eastAsia="ru-RU"/>
        </w:rPr>
        <w:t>Excel</w:t>
      </w:r>
      <w:proofErr w:type="spellEnd"/>
      <w:r w:rsidRPr="001B61FA">
        <w:rPr>
          <w:rFonts w:ascii="Times New Roman" w:eastAsia="Times New Roman" w:hAnsi="Times New Roman" w:cs="Times New Roman"/>
          <w:sz w:val="24"/>
          <w:szCs w:val="24"/>
          <w:lang w:eastAsia="ru-RU"/>
        </w:rPr>
        <w:t>).</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 xml:space="preserve">Предположим, что заказчик посчитал применение корректирующих коэффициентов и индексов </w:t>
      </w:r>
      <w:proofErr w:type="gramStart"/>
      <w:r w:rsidRPr="001B61FA">
        <w:rPr>
          <w:rFonts w:ascii="Times New Roman" w:eastAsia="Times New Roman" w:hAnsi="Times New Roman" w:cs="Times New Roman"/>
          <w:sz w:val="24"/>
          <w:szCs w:val="24"/>
          <w:lang w:eastAsia="ru-RU"/>
        </w:rPr>
        <w:t>нецелесообразным</w:t>
      </w:r>
      <w:proofErr w:type="gramEnd"/>
      <w:r w:rsidRPr="001B61FA">
        <w:rPr>
          <w:rFonts w:ascii="Times New Roman" w:eastAsia="Times New Roman" w:hAnsi="Times New Roman" w:cs="Times New Roman"/>
          <w:sz w:val="24"/>
          <w:szCs w:val="24"/>
          <w:lang w:eastAsia="ru-RU"/>
        </w:rPr>
        <w:t>, в этом случае используются искомые значения, полученные из реестра контрактов.</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A32A86" w:rsidRPr="001B61FA" w:rsidRDefault="00A32A86" w:rsidP="003C1B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НМЦК вычисляется по формуле:</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1666875" cy="647700"/>
            <wp:effectExtent l="19050" t="0" r="9525" b="0"/>
            <wp:docPr id="122" name="Рисунок 122" descr="http://base.garant.ru/files/base/70473958/1955124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70473958/1955124282.png"/>
                    <pic:cNvPicPr>
                      <a:picLocks noChangeAspect="1" noChangeArrowheads="1"/>
                    </pic:cNvPicPr>
                  </pic:nvPicPr>
                  <pic:blipFill>
                    <a:blip r:embed="rId72" cstate="print"/>
                    <a:srcRect/>
                    <a:stretch>
                      <a:fillRect/>
                    </a:stretch>
                  </pic:blipFill>
                  <pic:spPr bwMode="auto">
                    <a:xfrm>
                      <a:off x="0" y="0"/>
                      <a:ext cx="1666875" cy="647700"/>
                    </a:xfrm>
                    <a:prstGeom prst="rect">
                      <a:avLst/>
                    </a:prstGeom>
                    <a:noFill/>
                    <a:ln w="9525">
                      <a:noFill/>
                      <a:miter lim="800000"/>
                      <a:headEnd/>
                      <a:tailEnd/>
                    </a:ln>
                  </pic:spPr>
                </pic:pic>
              </a:graphicData>
            </a:graphic>
          </wp:inline>
        </w:drawing>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4562475" cy="552450"/>
            <wp:effectExtent l="19050" t="0" r="9525" b="0"/>
            <wp:docPr id="123" name="Рисунок 123" descr="http://base.garant.ru/files/base/70473958/2098094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70473958/2098094156.png"/>
                    <pic:cNvPicPr>
                      <a:picLocks noChangeAspect="1" noChangeArrowheads="1"/>
                    </pic:cNvPicPr>
                  </pic:nvPicPr>
                  <pic:blipFill>
                    <a:blip r:embed="rId73" cstate="print"/>
                    <a:srcRect/>
                    <a:stretch>
                      <a:fillRect/>
                    </a:stretch>
                  </pic:blipFill>
                  <pic:spPr bwMode="auto">
                    <a:xfrm>
                      <a:off x="0" y="0"/>
                      <a:ext cx="4562475" cy="552450"/>
                    </a:xfrm>
                    <a:prstGeom prst="rect">
                      <a:avLst/>
                    </a:prstGeom>
                    <a:noFill/>
                    <a:ln w="9525">
                      <a:noFill/>
                      <a:miter lim="800000"/>
                      <a:headEnd/>
                      <a:tailEnd/>
                    </a:ln>
                  </pic:spPr>
                </pic:pic>
              </a:graphicData>
            </a:graphic>
          </wp:inline>
        </w:drawing>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br/>
      </w:r>
    </w:p>
    <w:p w:rsidR="00A32A86" w:rsidRPr="001B61FA" w:rsidRDefault="00A32A86" w:rsidP="00A32A86">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noProof/>
          <w:sz w:val="24"/>
          <w:szCs w:val="24"/>
          <w:lang w:eastAsia="ru-RU"/>
        </w:rPr>
        <w:drawing>
          <wp:inline distT="0" distB="0" distL="0" distR="0">
            <wp:extent cx="2962275" cy="428625"/>
            <wp:effectExtent l="19050" t="0" r="9525" b="0"/>
            <wp:docPr id="124" name="Рисунок 124" descr="http://base.garant.ru/files/base/70473958/3954116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70473958/3954116610.png"/>
                    <pic:cNvPicPr>
                      <a:picLocks noChangeAspect="1" noChangeArrowheads="1"/>
                    </pic:cNvPicPr>
                  </pic:nvPicPr>
                  <pic:blipFill>
                    <a:blip r:embed="rId74" cstate="print"/>
                    <a:srcRect/>
                    <a:stretch>
                      <a:fillRect/>
                    </a:stretch>
                  </pic:blipFill>
                  <pic:spPr bwMode="auto">
                    <a:xfrm>
                      <a:off x="0" y="0"/>
                      <a:ext cx="2962275" cy="428625"/>
                    </a:xfrm>
                    <a:prstGeom prst="rect">
                      <a:avLst/>
                    </a:prstGeom>
                    <a:noFill/>
                    <a:ln w="9525">
                      <a:noFill/>
                      <a:miter lim="800000"/>
                      <a:headEnd/>
                      <a:tailEnd/>
                    </a:ln>
                  </pic:spPr>
                </pic:pic>
              </a:graphicData>
            </a:graphic>
          </wp:inline>
        </w:drawing>
      </w:r>
      <w:r w:rsidRPr="001B61FA">
        <w:rPr>
          <w:rFonts w:ascii="Times New Roman" w:eastAsia="Times New Roman" w:hAnsi="Times New Roman" w:cs="Times New Roman"/>
          <w:sz w:val="24"/>
          <w:szCs w:val="24"/>
          <w:lang w:eastAsia="ru-RU"/>
        </w:rPr>
        <w:t>.</w:t>
      </w:r>
    </w:p>
    <w:p w:rsidR="00A32A86" w:rsidRPr="001B61FA" w:rsidRDefault="00A32A86" w:rsidP="00A32A86">
      <w:pPr>
        <w:spacing w:after="0" w:line="240" w:lineRule="auto"/>
        <w:rPr>
          <w:rFonts w:ascii="Times New Roman" w:eastAsia="Times New Roman" w:hAnsi="Times New Roman" w:cs="Times New Roman"/>
          <w:sz w:val="24"/>
          <w:szCs w:val="24"/>
          <w:lang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val="en-US"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val="en-US"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val="en-US"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val="en-US"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val="en-US" w:eastAsia="ru-RU"/>
        </w:rPr>
      </w:pPr>
    </w:p>
    <w:p w:rsidR="003C1B76" w:rsidRPr="001B61FA" w:rsidRDefault="003C1B76" w:rsidP="00A32A86">
      <w:pPr>
        <w:spacing w:before="100" w:beforeAutospacing="1" w:after="100" w:afterAutospacing="1" w:line="240" w:lineRule="auto"/>
        <w:ind w:firstLine="680"/>
        <w:jc w:val="right"/>
        <w:rPr>
          <w:rFonts w:ascii="Times New Roman" w:eastAsia="Times New Roman" w:hAnsi="Times New Roman" w:cs="Times New Roman"/>
          <w:sz w:val="24"/>
          <w:szCs w:val="24"/>
          <w:lang w:val="en-US" w:eastAsia="ru-RU"/>
        </w:rPr>
      </w:pPr>
    </w:p>
    <w:p w:rsidR="00A32A86" w:rsidRPr="001B61FA" w:rsidRDefault="00A32A86" w:rsidP="00A32A8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lastRenderedPageBreak/>
        <w:t>Приложение N 4</w:t>
      </w:r>
      <w:r w:rsidRPr="001B61FA">
        <w:rPr>
          <w:rFonts w:ascii="Times New Roman" w:eastAsia="Times New Roman" w:hAnsi="Times New Roman" w:cs="Times New Roman"/>
          <w:sz w:val="24"/>
          <w:szCs w:val="24"/>
          <w:lang w:eastAsia="ru-RU"/>
        </w:rPr>
        <w:br/>
        <w:t xml:space="preserve">к </w:t>
      </w:r>
      <w:hyperlink r:id="rId75" w:anchor="block_1000" w:history="1">
        <w:r w:rsidRPr="001B61FA">
          <w:rPr>
            <w:rFonts w:ascii="Times New Roman" w:eastAsia="Times New Roman" w:hAnsi="Times New Roman" w:cs="Times New Roman"/>
            <w:sz w:val="24"/>
            <w:szCs w:val="24"/>
            <w:lang w:eastAsia="ru-RU"/>
          </w:rPr>
          <w:t>Методическим рекомендациям</w:t>
        </w:r>
      </w:hyperlink>
      <w:r w:rsidRPr="001B61FA">
        <w:rPr>
          <w:rFonts w:ascii="Times New Roman" w:eastAsia="Times New Roman" w:hAnsi="Times New Roman" w:cs="Times New Roman"/>
          <w:sz w:val="24"/>
          <w:szCs w:val="24"/>
          <w:lang w:eastAsia="ru-RU"/>
        </w:rPr>
        <w:t xml:space="preserve"> по применению</w:t>
      </w:r>
      <w:r w:rsidRPr="001B61FA">
        <w:rPr>
          <w:rFonts w:ascii="Times New Roman" w:eastAsia="Times New Roman" w:hAnsi="Times New Roman" w:cs="Times New Roman"/>
          <w:sz w:val="24"/>
          <w:szCs w:val="24"/>
          <w:lang w:eastAsia="ru-RU"/>
        </w:rPr>
        <w:br/>
        <w:t>методов определения начальной (максимальной)</w:t>
      </w:r>
      <w:r w:rsidRPr="001B61FA">
        <w:rPr>
          <w:rFonts w:ascii="Times New Roman" w:eastAsia="Times New Roman" w:hAnsi="Times New Roman" w:cs="Times New Roman"/>
          <w:sz w:val="24"/>
          <w:szCs w:val="24"/>
          <w:lang w:eastAsia="ru-RU"/>
        </w:rPr>
        <w:br/>
        <w:t>цены контракта, цены контракта, заключаемого с</w:t>
      </w:r>
      <w:r w:rsidRPr="001B61FA">
        <w:rPr>
          <w:rFonts w:ascii="Times New Roman" w:eastAsia="Times New Roman" w:hAnsi="Times New Roman" w:cs="Times New Roman"/>
          <w:sz w:val="24"/>
          <w:szCs w:val="24"/>
          <w:lang w:eastAsia="ru-RU"/>
        </w:rPr>
        <w:br/>
        <w:t>единственным поставщиком (подрядчиком,</w:t>
      </w:r>
      <w:r w:rsidRPr="001B61FA">
        <w:rPr>
          <w:rFonts w:ascii="Times New Roman" w:eastAsia="Times New Roman" w:hAnsi="Times New Roman" w:cs="Times New Roman"/>
          <w:sz w:val="24"/>
          <w:szCs w:val="24"/>
          <w:lang w:eastAsia="ru-RU"/>
        </w:rPr>
        <w:br/>
        <w:t>исполнителем), утвержденным приказом</w:t>
      </w:r>
      <w:r w:rsidRPr="001B61FA">
        <w:rPr>
          <w:rFonts w:ascii="Times New Roman" w:eastAsia="Times New Roman" w:hAnsi="Times New Roman" w:cs="Times New Roman"/>
          <w:sz w:val="24"/>
          <w:szCs w:val="24"/>
          <w:lang w:eastAsia="ru-RU"/>
        </w:rPr>
        <w:br/>
        <w:t>Минэкономразвития России</w:t>
      </w:r>
      <w:r w:rsidRPr="001B61FA">
        <w:rPr>
          <w:rFonts w:ascii="Times New Roman" w:eastAsia="Times New Roman" w:hAnsi="Times New Roman" w:cs="Times New Roman"/>
          <w:sz w:val="24"/>
          <w:szCs w:val="24"/>
          <w:lang w:eastAsia="ru-RU"/>
        </w:rPr>
        <w:br/>
        <w:t>от 2 октября 2013 г. N 567</w:t>
      </w:r>
    </w:p>
    <w:p w:rsidR="00A32A86" w:rsidRPr="001B61FA" w:rsidRDefault="00A32A86" w:rsidP="0012328A">
      <w:pPr>
        <w:spacing w:after="0"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Пример расчета НМЦК затратным методом</w:t>
      </w:r>
    </w:p>
    <w:p w:rsidR="00A32A86" w:rsidRPr="001B61FA" w:rsidRDefault="00A32A86" w:rsidP="0012328A">
      <w:pPr>
        <w:spacing w:after="0"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Предмет контракта: НИР по теме: "Разработка методов повышения эффективности государственных закупок"</w:t>
      </w:r>
    </w:p>
    <w:tbl>
      <w:tblPr>
        <w:tblW w:w="10170" w:type="dxa"/>
        <w:tblCellSpacing w:w="15" w:type="dxa"/>
        <w:tblCellMar>
          <w:top w:w="15" w:type="dxa"/>
          <w:left w:w="15" w:type="dxa"/>
          <w:bottom w:w="15" w:type="dxa"/>
          <w:right w:w="15" w:type="dxa"/>
        </w:tblCellMar>
        <w:tblLook w:val="04A0"/>
      </w:tblPr>
      <w:tblGrid>
        <w:gridCol w:w="4638"/>
        <w:gridCol w:w="1580"/>
        <w:gridCol w:w="2031"/>
        <w:gridCol w:w="1921"/>
      </w:tblGrid>
      <w:tr w:rsidR="00A32A86" w:rsidRPr="001B61FA" w:rsidTr="0012328A">
        <w:trPr>
          <w:tblCellSpacing w:w="15" w:type="dxa"/>
        </w:trPr>
        <w:tc>
          <w:tcPr>
            <w:tcW w:w="4593" w:type="dxa"/>
            <w:tcBorders>
              <w:top w:val="single" w:sz="6" w:space="0" w:color="000000"/>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Содержание работ (услуг)</w:t>
            </w:r>
          </w:p>
        </w:tc>
        <w:tc>
          <w:tcPr>
            <w:tcW w:w="1550"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Трудоемкость, чел./мес.</w:t>
            </w:r>
          </w:p>
        </w:tc>
        <w:tc>
          <w:tcPr>
            <w:tcW w:w="2001"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Стоимость единицы рабочего времени специалистов, руб./мес.</w:t>
            </w:r>
          </w:p>
        </w:tc>
        <w:tc>
          <w:tcPr>
            <w:tcW w:w="1876" w:type="dxa"/>
            <w:tcBorders>
              <w:top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Стоимость работ, руб.</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Вид работ N 1 Анализ законодательства Российской Федерации в сфере закупок</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8</w:t>
            </w:r>
          </w:p>
        </w:tc>
        <w:tc>
          <w:tcPr>
            <w:tcW w:w="2001"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40 000,00</w:t>
            </w: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320 000,00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Вид работ N 2 Анализ правоприменительной практики реализации законодательства Российской Федерации в сфере закупок</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8</w:t>
            </w:r>
          </w:p>
        </w:tc>
        <w:tc>
          <w:tcPr>
            <w:tcW w:w="2001"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22 000,00</w:t>
            </w: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176 000,00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Вид работ N 3</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8</w:t>
            </w:r>
          </w:p>
        </w:tc>
        <w:tc>
          <w:tcPr>
            <w:tcW w:w="2001"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30 000,00</w:t>
            </w: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240 000,00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Вид работ N 4</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6</w:t>
            </w:r>
          </w:p>
        </w:tc>
        <w:tc>
          <w:tcPr>
            <w:tcW w:w="2001"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15 000,00</w:t>
            </w: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90 000,00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Вид работ N 5</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20</w:t>
            </w:r>
          </w:p>
        </w:tc>
        <w:tc>
          <w:tcPr>
            <w:tcW w:w="2001"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45 000,00</w:t>
            </w: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900 000,00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Вид работ N 6</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12</w:t>
            </w:r>
          </w:p>
        </w:tc>
        <w:tc>
          <w:tcPr>
            <w:tcW w:w="2001"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45 000,00</w:t>
            </w: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540 000,00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Вид работ N 7</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16</w:t>
            </w:r>
          </w:p>
        </w:tc>
        <w:tc>
          <w:tcPr>
            <w:tcW w:w="2001"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45 000,00</w:t>
            </w: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720 000,00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Затраты на оплату труда работников, непосредственно занятых созданием научно-технической продукции (фонд оплаты труда), руб.</w:t>
            </w:r>
          </w:p>
        </w:tc>
        <w:tc>
          <w:tcPr>
            <w:tcW w:w="1550"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78</w:t>
            </w:r>
          </w:p>
        </w:tc>
        <w:tc>
          <w:tcPr>
            <w:tcW w:w="2001" w:type="dxa"/>
            <w:tcBorders>
              <w:bottom w:val="single" w:sz="6" w:space="0" w:color="000000"/>
              <w:right w:val="single" w:sz="6" w:space="0" w:color="000000"/>
            </w:tcBorders>
            <w:hideMark/>
          </w:tcPr>
          <w:p w:rsidR="00A32A86" w:rsidRPr="001B61FA" w:rsidRDefault="00A32A86" w:rsidP="00A32A86">
            <w:pPr>
              <w:spacing w:after="0" w:line="240" w:lineRule="auto"/>
              <w:rPr>
                <w:rFonts w:ascii="Times New Roman" w:eastAsia="Times New Roman" w:hAnsi="Times New Roman" w:cs="Times New Roman"/>
                <w:sz w:val="24"/>
                <w:szCs w:val="24"/>
                <w:lang w:eastAsia="ru-RU"/>
              </w:rPr>
            </w:pPr>
          </w:p>
        </w:tc>
        <w:tc>
          <w:tcPr>
            <w:tcW w:w="1876" w:type="dxa"/>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2 986 000,00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Отчисления на социальные нужды,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1 015 240,00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Материалы,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Спецоборудование для научных (экспериментальных) работ,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Прочие прямые расходы (0%),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Накладные расходы (40%)</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1 194 400,00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Себестоимость работ,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5 195 640,00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Прибыль (5%),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259 782,00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Сметная стоимость контракта,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5 455 422,00</w:t>
            </w:r>
          </w:p>
        </w:tc>
      </w:tr>
      <w:tr w:rsidR="00A32A86" w:rsidRPr="001B61FA" w:rsidTr="0012328A">
        <w:trPr>
          <w:tblCellSpacing w:w="15" w:type="dxa"/>
        </w:trPr>
        <w:tc>
          <w:tcPr>
            <w:tcW w:w="4593" w:type="dxa"/>
            <w:tcBorders>
              <w:left w:val="single" w:sz="6" w:space="0" w:color="000000"/>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Сметная стоимость контракта, скорректированная с учетом среднегодового индекса потребительских цен (1,06), руб.</w:t>
            </w:r>
          </w:p>
        </w:tc>
        <w:tc>
          <w:tcPr>
            <w:tcW w:w="5487" w:type="dxa"/>
            <w:gridSpan w:val="3"/>
            <w:tcBorders>
              <w:bottom w:val="single" w:sz="6" w:space="0" w:color="000000"/>
              <w:right w:val="single" w:sz="6" w:space="0" w:color="000000"/>
            </w:tcBorders>
            <w:hideMark/>
          </w:tcPr>
          <w:p w:rsidR="00A32A86" w:rsidRPr="001B61FA" w:rsidRDefault="00A32A86" w:rsidP="00A32A86">
            <w:pPr>
              <w:spacing w:before="100" w:beforeAutospacing="1" w:after="100" w:afterAutospacing="1" w:line="240" w:lineRule="auto"/>
              <w:rPr>
                <w:rFonts w:ascii="Times New Roman" w:eastAsia="Times New Roman" w:hAnsi="Times New Roman" w:cs="Times New Roman"/>
                <w:sz w:val="24"/>
                <w:szCs w:val="24"/>
                <w:lang w:eastAsia="ru-RU"/>
              </w:rPr>
            </w:pPr>
            <w:r w:rsidRPr="001B61FA">
              <w:rPr>
                <w:rFonts w:ascii="Times New Roman" w:eastAsia="Times New Roman" w:hAnsi="Times New Roman" w:cs="Times New Roman"/>
                <w:sz w:val="24"/>
                <w:szCs w:val="24"/>
                <w:lang w:eastAsia="ru-RU"/>
              </w:rPr>
              <w:t>5 782 747,32</w:t>
            </w:r>
          </w:p>
        </w:tc>
      </w:tr>
    </w:tbl>
    <w:p w:rsidR="001F1646" w:rsidRPr="001B61FA" w:rsidRDefault="001F1646" w:rsidP="0012328A"/>
    <w:sectPr w:rsidR="001F1646" w:rsidRPr="001B61FA" w:rsidSect="00A32A8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B5" w:rsidRDefault="004542B5" w:rsidP="00A32A86">
      <w:pPr>
        <w:spacing w:after="0" w:line="240" w:lineRule="auto"/>
      </w:pPr>
      <w:r>
        <w:separator/>
      </w:r>
    </w:p>
  </w:endnote>
  <w:endnote w:type="continuationSeparator" w:id="0">
    <w:p w:rsidR="004542B5" w:rsidRDefault="004542B5" w:rsidP="00A32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B5" w:rsidRDefault="004542B5" w:rsidP="00A32A86">
      <w:pPr>
        <w:spacing w:after="0" w:line="240" w:lineRule="auto"/>
      </w:pPr>
      <w:r>
        <w:separator/>
      </w:r>
    </w:p>
  </w:footnote>
  <w:footnote w:type="continuationSeparator" w:id="0">
    <w:p w:rsidR="004542B5" w:rsidRDefault="004542B5" w:rsidP="00A32A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2A86"/>
    <w:rsid w:val="0012328A"/>
    <w:rsid w:val="001253DA"/>
    <w:rsid w:val="001B61FA"/>
    <w:rsid w:val="001F1646"/>
    <w:rsid w:val="001F7104"/>
    <w:rsid w:val="003C1B76"/>
    <w:rsid w:val="004542B5"/>
    <w:rsid w:val="00A32A86"/>
    <w:rsid w:val="00FC1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32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32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2A86"/>
    <w:rPr>
      <w:color w:val="0000FF"/>
      <w:u w:val="single"/>
    </w:rPr>
  </w:style>
  <w:style w:type="paragraph" w:customStyle="1" w:styleId="s16">
    <w:name w:val="s_16"/>
    <w:basedOn w:val="a"/>
    <w:rsid w:val="00A32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32A86"/>
  </w:style>
  <w:style w:type="paragraph" w:styleId="HTML">
    <w:name w:val="HTML Preformatted"/>
    <w:basedOn w:val="a"/>
    <w:link w:val="HTML0"/>
    <w:uiPriority w:val="99"/>
    <w:semiHidden/>
    <w:unhideWhenUsed/>
    <w:rsid w:val="00A3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2A8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32A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441798">
      <w:bodyDiv w:val="1"/>
      <w:marLeft w:val="0"/>
      <w:marRight w:val="0"/>
      <w:marTop w:val="0"/>
      <w:marBottom w:val="0"/>
      <w:divBdr>
        <w:top w:val="none" w:sz="0" w:space="0" w:color="auto"/>
        <w:left w:val="none" w:sz="0" w:space="0" w:color="auto"/>
        <w:bottom w:val="none" w:sz="0" w:space="0" w:color="auto"/>
        <w:right w:val="none" w:sz="0" w:space="0" w:color="auto"/>
      </w:divBdr>
      <w:divsChild>
        <w:div w:id="138613815">
          <w:marLeft w:val="0"/>
          <w:marRight w:val="0"/>
          <w:marTop w:val="0"/>
          <w:marBottom w:val="0"/>
          <w:divBdr>
            <w:top w:val="none" w:sz="0" w:space="0" w:color="auto"/>
            <w:left w:val="none" w:sz="0" w:space="0" w:color="auto"/>
            <w:bottom w:val="none" w:sz="0" w:space="0" w:color="auto"/>
            <w:right w:val="none" w:sz="0" w:space="0" w:color="auto"/>
          </w:divBdr>
        </w:div>
        <w:div w:id="320886544">
          <w:marLeft w:val="0"/>
          <w:marRight w:val="0"/>
          <w:marTop w:val="0"/>
          <w:marBottom w:val="0"/>
          <w:divBdr>
            <w:top w:val="none" w:sz="0" w:space="0" w:color="auto"/>
            <w:left w:val="none" w:sz="0" w:space="0" w:color="auto"/>
            <w:bottom w:val="none" w:sz="0" w:space="0" w:color="auto"/>
            <w:right w:val="none" w:sz="0" w:space="0" w:color="auto"/>
          </w:divBdr>
        </w:div>
        <w:div w:id="748893971">
          <w:marLeft w:val="0"/>
          <w:marRight w:val="0"/>
          <w:marTop w:val="0"/>
          <w:marBottom w:val="0"/>
          <w:divBdr>
            <w:top w:val="none" w:sz="0" w:space="0" w:color="auto"/>
            <w:left w:val="none" w:sz="0" w:space="0" w:color="auto"/>
            <w:bottom w:val="none" w:sz="0" w:space="0" w:color="auto"/>
            <w:right w:val="none" w:sz="0" w:space="0" w:color="auto"/>
          </w:divBdr>
          <w:divsChild>
            <w:div w:id="1534881920">
              <w:marLeft w:val="0"/>
              <w:marRight w:val="0"/>
              <w:marTop w:val="0"/>
              <w:marBottom w:val="0"/>
              <w:divBdr>
                <w:top w:val="none" w:sz="0" w:space="0" w:color="auto"/>
                <w:left w:val="none" w:sz="0" w:space="0" w:color="auto"/>
                <w:bottom w:val="none" w:sz="0" w:space="0" w:color="auto"/>
                <w:right w:val="none" w:sz="0" w:space="0" w:color="auto"/>
              </w:divBdr>
              <w:divsChild>
                <w:div w:id="750390077">
                  <w:marLeft w:val="0"/>
                  <w:marRight w:val="0"/>
                  <w:marTop w:val="0"/>
                  <w:marBottom w:val="0"/>
                  <w:divBdr>
                    <w:top w:val="none" w:sz="0" w:space="0" w:color="auto"/>
                    <w:left w:val="none" w:sz="0" w:space="0" w:color="auto"/>
                    <w:bottom w:val="none" w:sz="0" w:space="0" w:color="auto"/>
                    <w:right w:val="none" w:sz="0" w:space="0" w:color="auto"/>
                  </w:divBdr>
                </w:div>
                <w:div w:id="682362727">
                  <w:marLeft w:val="0"/>
                  <w:marRight w:val="0"/>
                  <w:marTop w:val="0"/>
                  <w:marBottom w:val="0"/>
                  <w:divBdr>
                    <w:top w:val="none" w:sz="0" w:space="0" w:color="auto"/>
                    <w:left w:val="none" w:sz="0" w:space="0" w:color="auto"/>
                    <w:bottom w:val="none" w:sz="0" w:space="0" w:color="auto"/>
                    <w:right w:val="none" w:sz="0" w:space="0" w:color="auto"/>
                  </w:divBdr>
                </w:div>
                <w:div w:id="380978717">
                  <w:marLeft w:val="0"/>
                  <w:marRight w:val="0"/>
                  <w:marTop w:val="0"/>
                  <w:marBottom w:val="0"/>
                  <w:divBdr>
                    <w:top w:val="none" w:sz="0" w:space="0" w:color="auto"/>
                    <w:left w:val="none" w:sz="0" w:space="0" w:color="auto"/>
                    <w:bottom w:val="none" w:sz="0" w:space="0" w:color="auto"/>
                    <w:right w:val="none" w:sz="0" w:space="0" w:color="auto"/>
                  </w:divBdr>
                </w:div>
                <w:div w:id="1797138347">
                  <w:marLeft w:val="0"/>
                  <w:marRight w:val="0"/>
                  <w:marTop w:val="0"/>
                  <w:marBottom w:val="0"/>
                  <w:divBdr>
                    <w:top w:val="none" w:sz="0" w:space="0" w:color="auto"/>
                    <w:left w:val="none" w:sz="0" w:space="0" w:color="auto"/>
                    <w:bottom w:val="none" w:sz="0" w:space="0" w:color="auto"/>
                    <w:right w:val="none" w:sz="0" w:space="0" w:color="auto"/>
                  </w:divBdr>
                </w:div>
                <w:div w:id="1847555006">
                  <w:marLeft w:val="0"/>
                  <w:marRight w:val="0"/>
                  <w:marTop w:val="0"/>
                  <w:marBottom w:val="0"/>
                  <w:divBdr>
                    <w:top w:val="none" w:sz="0" w:space="0" w:color="auto"/>
                    <w:left w:val="none" w:sz="0" w:space="0" w:color="auto"/>
                    <w:bottom w:val="none" w:sz="0" w:space="0" w:color="auto"/>
                    <w:right w:val="none" w:sz="0" w:space="0" w:color="auto"/>
                  </w:divBdr>
                </w:div>
                <w:div w:id="1655723010">
                  <w:marLeft w:val="0"/>
                  <w:marRight w:val="0"/>
                  <w:marTop w:val="0"/>
                  <w:marBottom w:val="0"/>
                  <w:divBdr>
                    <w:top w:val="none" w:sz="0" w:space="0" w:color="auto"/>
                    <w:left w:val="none" w:sz="0" w:space="0" w:color="auto"/>
                    <w:bottom w:val="none" w:sz="0" w:space="0" w:color="auto"/>
                    <w:right w:val="none" w:sz="0" w:space="0" w:color="auto"/>
                  </w:divBdr>
                </w:div>
                <w:div w:id="2009556314">
                  <w:marLeft w:val="0"/>
                  <w:marRight w:val="0"/>
                  <w:marTop w:val="0"/>
                  <w:marBottom w:val="0"/>
                  <w:divBdr>
                    <w:top w:val="none" w:sz="0" w:space="0" w:color="auto"/>
                    <w:left w:val="none" w:sz="0" w:space="0" w:color="auto"/>
                    <w:bottom w:val="none" w:sz="0" w:space="0" w:color="auto"/>
                    <w:right w:val="none" w:sz="0" w:space="0" w:color="auto"/>
                  </w:divBdr>
                </w:div>
                <w:div w:id="1371957306">
                  <w:marLeft w:val="0"/>
                  <w:marRight w:val="0"/>
                  <w:marTop w:val="0"/>
                  <w:marBottom w:val="0"/>
                  <w:divBdr>
                    <w:top w:val="none" w:sz="0" w:space="0" w:color="auto"/>
                    <w:left w:val="none" w:sz="0" w:space="0" w:color="auto"/>
                    <w:bottom w:val="none" w:sz="0" w:space="0" w:color="auto"/>
                    <w:right w:val="none" w:sz="0" w:space="0" w:color="auto"/>
                  </w:divBdr>
                </w:div>
                <w:div w:id="811871958">
                  <w:marLeft w:val="0"/>
                  <w:marRight w:val="0"/>
                  <w:marTop w:val="0"/>
                  <w:marBottom w:val="0"/>
                  <w:divBdr>
                    <w:top w:val="none" w:sz="0" w:space="0" w:color="auto"/>
                    <w:left w:val="none" w:sz="0" w:space="0" w:color="auto"/>
                    <w:bottom w:val="none" w:sz="0" w:space="0" w:color="auto"/>
                    <w:right w:val="none" w:sz="0" w:space="0" w:color="auto"/>
                  </w:divBdr>
                </w:div>
              </w:divsChild>
            </w:div>
            <w:div w:id="640307694">
              <w:marLeft w:val="0"/>
              <w:marRight w:val="0"/>
              <w:marTop w:val="0"/>
              <w:marBottom w:val="0"/>
              <w:divBdr>
                <w:top w:val="none" w:sz="0" w:space="0" w:color="auto"/>
                <w:left w:val="none" w:sz="0" w:space="0" w:color="auto"/>
                <w:bottom w:val="none" w:sz="0" w:space="0" w:color="auto"/>
                <w:right w:val="none" w:sz="0" w:space="0" w:color="auto"/>
              </w:divBdr>
              <w:divsChild>
                <w:div w:id="199052176">
                  <w:marLeft w:val="0"/>
                  <w:marRight w:val="0"/>
                  <w:marTop w:val="0"/>
                  <w:marBottom w:val="0"/>
                  <w:divBdr>
                    <w:top w:val="none" w:sz="0" w:space="0" w:color="auto"/>
                    <w:left w:val="none" w:sz="0" w:space="0" w:color="auto"/>
                    <w:bottom w:val="none" w:sz="0" w:space="0" w:color="auto"/>
                    <w:right w:val="none" w:sz="0" w:space="0" w:color="auto"/>
                  </w:divBdr>
                </w:div>
                <w:div w:id="1417896971">
                  <w:marLeft w:val="0"/>
                  <w:marRight w:val="0"/>
                  <w:marTop w:val="0"/>
                  <w:marBottom w:val="0"/>
                  <w:divBdr>
                    <w:top w:val="none" w:sz="0" w:space="0" w:color="auto"/>
                    <w:left w:val="none" w:sz="0" w:space="0" w:color="auto"/>
                    <w:bottom w:val="none" w:sz="0" w:space="0" w:color="auto"/>
                    <w:right w:val="none" w:sz="0" w:space="0" w:color="auto"/>
                  </w:divBdr>
                  <w:divsChild>
                    <w:div w:id="1711302646">
                      <w:marLeft w:val="0"/>
                      <w:marRight w:val="0"/>
                      <w:marTop w:val="0"/>
                      <w:marBottom w:val="0"/>
                      <w:divBdr>
                        <w:top w:val="none" w:sz="0" w:space="0" w:color="auto"/>
                        <w:left w:val="none" w:sz="0" w:space="0" w:color="auto"/>
                        <w:bottom w:val="none" w:sz="0" w:space="0" w:color="auto"/>
                        <w:right w:val="none" w:sz="0" w:space="0" w:color="auto"/>
                      </w:divBdr>
                    </w:div>
                    <w:div w:id="11735105">
                      <w:marLeft w:val="0"/>
                      <w:marRight w:val="0"/>
                      <w:marTop w:val="0"/>
                      <w:marBottom w:val="0"/>
                      <w:divBdr>
                        <w:top w:val="none" w:sz="0" w:space="0" w:color="auto"/>
                        <w:left w:val="none" w:sz="0" w:space="0" w:color="auto"/>
                        <w:bottom w:val="none" w:sz="0" w:space="0" w:color="auto"/>
                        <w:right w:val="none" w:sz="0" w:space="0" w:color="auto"/>
                      </w:divBdr>
                    </w:div>
                    <w:div w:id="289284917">
                      <w:marLeft w:val="0"/>
                      <w:marRight w:val="0"/>
                      <w:marTop w:val="0"/>
                      <w:marBottom w:val="0"/>
                      <w:divBdr>
                        <w:top w:val="none" w:sz="0" w:space="0" w:color="auto"/>
                        <w:left w:val="none" w:sz="0" w:space="0" w:color="auto"/>
                        <w:bottom w:val="none" w:sz="0" w:space="0" w:color="auto"/>
                        <w:right w:val="none" w:sz="0" w:space="0" w:color="auto"/>
                      </w:divBdr>
                    </w:div>
                    <w:div w:id="1195071679">
                      <w:marLeft w:val="0"/>
                      <w:marRight w:val="0"/>
                      <w:marTop w:val="0"/>
                      <w:marBottom w:val="0"/>
                      <w:divBdr>
                        <w:top w:val="none" w:sz="0" w:space="0" w:color="auto"/>
                        <w:left w:val="none" w:sz="0" w:space="0" w:color="auto"/>
                        <w:bottom w:val="none" w:sz="0" w:space="0" w:color="auto"/>
                        <w:right w:val="none" w:sz="0" w:space="0" w:color="auto"/>
                      </w:divBdr>
                    </w:div>
                    <w:div w:id="1048996507">
                      <w:marLeft w:val="0"/>
                      <w:marRight w:val="0"/>
                      <w:marTop w:val="0"/>
                      <w:marBottom w:val="0"/>
                      <w:divBdr>
                        <w:top w:val="none" w:sz="0" w:space="0" w:color="auto"/>
                        <w:left w:val="none" w:sz="0" w:space="0" w:color="auto"/>
                        <w:bottom w:val="none" w:sz="0" w:space="0" w:color="auto"/>
                        <w:right w:val="none" w:sz="0" w:space="0" w:color="auto"/>
                      </w:divBdr>
                      <w:divsChild>
                        <w:div w:id="652149513">
                          <w:marLeft w:val="0"/>
                          <w:marRight w:val="0"/>
                          <w:marTop w:val="0"/>
                          <w:marBottom w:val="0"/>
                          <w:divBdr>
                            <w:top w:val="none" w:sz="0" w:space="0" w:color="auto"/>
                            <w:left w:val="none" w:sz="0" w:space="0" w:color="auto"/>
                            <w:bottom w:val="none" w:sz="0" w:space="0" w:color="auto"/>
                            <w:right w:val="none" w:sz="0" w:space="0" w:color="auto"/>
                          </w:divBdr>
                        </w:div>
                        <w:div w:id="59062312">
                          <w:marLeft w:val="0"/>
                          <w:marRight w:val="0"/>
                          <w:marTop w:val="0"/>
                          <w:marBottom w:val="0"/>
                          <w:divBdr>
                            <w:top w:val="none" w:sz="0" w:space="0" w:color="auto"/>
                            <w:left w:val="none" w:sz="0" w:space="0" w:color="auto"/>
                            <w:bottom w:val="none" w:sz="0" w:space="0" w:color="auto"/>
                            <w:right w:val="none" w:sz="0" w:space="0" w:color="auto"/>
                          </w:divBdr>
                        </w:div>
                        <w:div w:id="1731924361">
                          <w:marLeft w:val="0"/>
                          <w:marRight w:val="0"/>
                          <w:marTop w:val="0"/>
                          <w:marBottom w:val="0"/>
                          <w:divBdr>
                            <w:top w:val="none" w:sz="0" w:space="0" w:color="auto"/>
                            <w:left w:val="none" w:sz="0" w:space="0" w:color="auto"/>
                            <w:bottom w:val="none" w:sz="0" w:space="0" w:color="auto"/>
                            <w:right w:val="none" w:sz="0" w:space="0" w:color="auto"/>
                          </w:divBdr>
                        </w:div>
                      </w:divsChild>
                    </w:div>
                    <w:div w:id="1427771927">
                      <w:marLeft w:val="0"/>
                      <w:marRight w:val="0"/>
                      <w:marTop w:val="0"/>
                      <w:marBottom w:val="0"/>
                      <w:divBdr>
                        <w:top w:val="none" w:sz="0" w:space="0" w:color="auto"/>
                        <w:left w:val="none" w:sz="0" w:space="0" w:color="auto"/>
                        <w:bottom w:val="none" w:sz="0" w:space="0" w:color="auto"/>
                        <w:right w:val="none" w:sz="0" w:space="0" w:color="auto"/>
                      </w:divBdr>
                    </w:div>
                    <w:div w:id="265163074">
                      <w:marLeft w:val="0"/>
                      <w:marRight w:val="0"/>
                      <w:marTop w:val="0"/>
                      <w:marBottom w:val="0"/>
                      <w:divBdr>
                        <w:top w:val="none" w:sz="0" w:space="0" w:color="auto"/>
                        <w:left w:val="none" w:sz="0" w:space="0" w:color="auto"/>
                        <w:bottom w:val="none" w:sz="0" w:space="0" w:color="auto"/>
                        <w:right w:val="none" w:sz="0" w:space="0" w:color="auto"/>
                      </w:divBdr>
                    </w:div>
                    <w:div w:id="2646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850">
              <w:marLeft w:val="0"/>
              <w:marRight w:val="0"/>
              <w:marTop w:val="0"/>
              <w:marBottom w:val="0"/>
              <w:divBdr>
                <w:top w:val="none" w:sz="0" w:space="0" w:color="auto"/>
                <w:left w:val="none" w:sz="0" w:space="0" w:color="auto"/>
                <w:bottom w:val="none" w:sz="0" w:space="0" w:color="auto"/>
                <w:right w:val="none" w:sz="0" w:space="0" w:color="auto"/>
              </w:divBdr>
              <w:divsChild>
                <w:div w:id="666372321">
                  <w:marLeft w:val="0"/>
                  <w:marRight w:val="0"/>
                  <w:marTop w:val="0"/>
                  <w:marBottom w:val="0"/>
                  <w:divBdr>
                    <w:top w:val="none" w:sz="0" w:space="0" w:color="auto"/>
                    <w:left w:val="none" w:sz="0" w:space="0" w:color="auto"/>
                    <w:bottom w:val="none" w:sz="0" w:space="0" w:color="auto"/>
                    <w:right w:val="none" w:sz="0" w:space="0" w:color="auto"/>
                  </w:divBdr>
                </w:div>
                <w:div w:id="908462673">
                  <w:marLeft w:val="0"/>
                  <w:marRight w:val="0"/>
                  <w:marTop w:val="0"/>
                  <w:marBottom w:val="0"/>
                  <w:divBdr>
                    <w:top w:val="none" w:sz="0" w:space="0" w:color="auto"/>
                    <w:left w:val="none" w:sz="0" w:space="0" w:color="auto"/>
                    <w:bottom w:val="none" w:sz="0" w:space="0" w:color="auto"/>
                    <w:right w:val="none" w:sz="0" w:space="0" w:color="auto"/>
                  </w:divBdr>
                </w:div>
                <w:div w:id="1836532915">
                  <w:marLeft w:val="0"/>
                  <w:marRight w:val="0"/>
                  <w:marTop w:val="0"/>
                  <w:marBottom w:val="0"/>
                  <w:divBdr>
                    <w:top w:val="none" w:sz="0" w:space="0" w:color="auto"/>
                    <w:left w:val="none" w:sz="0" w:space="0" w:color="auto"/>
                    <w:bottom w:val="none" w:sz="0" w:space="0" w:color="auto"/>
                    <w:right w:val="none" w:sz="0" w:space="0" w:color="auto"/>
                  </w:divBdr>
                  <w:divsChild>
                    <w:div w:id="1573393421">
                      <w:marLeft w:val="0"/>
                      <w:marRight w:val="0"/>
                      <w:marTop w:val="0"/>
                      <w:marBottom w:val="0"/>
                      <w:divBdr>
                        <w:top w:val="none" w:sz="0" w:space="0" w:color="auto"/>
                        <w:left w:val="none" w:sz="0" w:space="0" w:color="auto"/>
                        <w:bottom w:val="none" w:sz="0" w:space="0" w:color="auto"/>
                        <w:right w:val="none" w:sz="0" w:space="0" w:color="auto"/>
                      </w:divBdr>
                    </w:div>
                    <w:div w:id="1410272720">
                      <w:marLeft w:val="0"/>
                      <w:marRight w:val="0"/>
                      <w:marTop w:val="0"/>
                      <w:marBottom w:val="0"/>
                      <w:divBdr>
                        <w:top w:val="none" w:sz="0" w:space="0" w:color="auto"/>
                        <w:left w:val="none" w:sz="0" w:space="0" w:color="auto"/>
                        <w:bottom w:val="none" w:sz="0" w:space="0" w:color="auto"/>
                        <w:right w:val="none" w:sz="0" w:space="0" w:color="auto"/>
                      </w:divBdr>
                    </w:div>
                  </w:divsChild>
                </w:div>
                <w:div w:id="1850371230">
                  <w:marLeft w:val="0"/>
                  <w:marRight w:val="0"/>
                  <w:marTop w:val="0"/>
                  <w:marBottom w:val="0"/>
                  <w:divBdr>
                    <w:top w:val="none" w:sz="0" w:space="0" w:color="auto"/>
                    <w:left w:val="none" w:sz="0" w:space="0" w:color="auto"/>
                    <w:bottom w:val="none" w:sz="0" w:space="0" w:color="auto"/>
                    <w:right w:val="none" w:sz="0" w:space="0" w:color="auto"/>
                  </w:divBdr>
                  <w:divsChild>
                    <w:div w:id="838038840">
                      <w:marLeft w:val="0"/>
                      <w:marRight w:val="0"/>
                      <w:marTop w:val="0"/>
                      <w:marBottom w:val="0"/>
                      <w:divBdr>
                        <w:top w:val="none" w:sz="0" w:space="0" w:color="auto"/>
                        <w:left w:val="none" w:sz="0" w:space="0" w:color="auto"/>
                        <w:bottom w:val="none" w:sz="0" w:space="0" w:color="auto"/>
                        <w:right w:val="none" w:sz="0" w:space="0" w:color="auto"/>
                      </w:divBdr>
                    </w:div>
                    <w:div w:id="215170932">
                      <w:marLeft w:val="0"/>
                      <w:marRight w:val="0"/>
                      <w:marTop w:val="0"/>
                      <w:marBottom w:val="0"/>
                      <w:divBdr>
                        <w:top w:val="none" w:sz="0" w:space="0" w:color="auto"/>
                        <w:left w:val="none" w:sz="0" w:space="0" w:color="auto"/>
                        <w:bottom w:val="none" w:sz="0" w:space="0" w:color="auto"/>
                        <w:right w:val="none" w:sz="0" w:space="0" w:color="auto"/>
                      </w:divBdr>
                    </w:div>
                  </w:divsChild>
                </w:div>
                <w:div w:id="1662156173">
                  <w:marLeft w:val="0"/>
                  <w:marRight w:val="0"/>
                  <w:marTop w:val="0"/>
                  <w:marBottom w:val="0"/>
                  <w:divBdr>
                    <w:top w:val="none" w:sz="0" w:space="0" w:color="auto"/>
                    <w:left w:val="none" w:sz="0" w:space="0" w:color="auto"/>
                    <w:bottom w:val="none" w:sz="0" w:space="0" w:color="auto"/>
                    <w:right w:val="none" w:sz="0" w:space="0" w:color="auto"/>
                  </w:divBdr>
                  <w:divsChild>
                    <w:div w:id="255216188">
                      <w:marLeft w:val="0"/>
                      <w:marRight w:val="0"/>
                      <w:marTop w:val="0"/>
                      <w:marBottom w:val="0"/>
                      <w:divBdr>
                        <w:top w:val="none" w:sz="0" w:space="0" w:color="auto"/>
                        <w:left w:val="none" w:sz="0" w:space="0" w:color="auto"/>
                        <w:bottom w:val="none" w:sz="0" w:space="0" w:color="auto"/>
                        <w:right w:val="none" w:sz="0" w:space="0" w:color="auto"/>
                      </w:divBdr>
                    </w:div>
                    <w:div w:id="139352169">
                      <w:marLeft w:val="0"/>
                      <w:marRight w:val="0"/>
                      <w:marTop w:val="0"/>
                      <w:marBottom w:val="0"/>
                      <w:divBdr>
                        <w:top w:val="none" w:sz="0" w:space="0" w:color="auto"/>
                        <w:left w:val="none" w:sz="0" w:space="0" w:color="auto"/>
                        <w:bottom w:val="none" w:sz="0" w:space="0" w:color="auto"/>
                        <w:right w:val="none" w:sz="0" w:space="0" w:color="auto"/>
                      </w:divBdr>
                    </w:div>
                  </w:divsChild>
                </w:div>
                <w:div w:id="801657419">
                  <w:marLeft w:val="0"/>
                  <w:marRight w:val="0"/>
                  <w:marTop w:val="0"/>
                  <w:marBottom w:val="0"/>
                  <w:divBdr>
                    <w:top w:val="none" w:sz="0" w:space="0" w:color="auto"/>
                    <w:left w:val="none" w:sz="0" w:space="0" w:color="auto"/>
                    <w:bottom w:val="none" w:sz="0" w:space="0" w:color="auto"/>
                    <w:right w:val="none" w:sz="0" w:space="0" w:color="auto"/>
                  </w:divBdr>
                  <w:divsChild>
                    <w:div w:id="986320016">
                      <w:marLeft w:val="0"/>
                      <w:marRight w:val="0"/>
                      <w:marTop w:val="0"/>
                      <w:marBottom w:val="0"/>
                      <w:divBdr>
                        <w:top w:val="none" w:sz="0" w:space="0" w:color="auto"/>
                        <w:left w:val="none" w:sz="0" w:space="0" w:color="auto"/>
                        <w:bottom w:val="none" w:sz="0" w:space="0" w:color="auto"/>
                        <w:right w:val="none" w:sz="0" w:space="0" w:color="auto"/>
                      </w:divBdr>
                    </w:div>
                    <w:div w:id="49503833">
                      <w:marLeft w:val="0"/>
                      <w:marRight w:val="0"/>
                      <w:marTop w:val="0"/>
                      <w:marBottom w:val="0"/>
                      <w:divBdr>
                        <w:top w:val="none" w:sz="0" w:space="0" w:color="auto"/>
                        <w:left w:val="none" w:sz="0" w:space="0" w:color="auto"/>
                        <w:bottom w:val="none" w:sz="0" w:space="0" w:color="auto"/>
                        <w:right w:val="none" w:sz="0" w:space="0" w:color="auto"/>
                      </w:divBdr>
                    </w:div>
                  </w:divsChild>
                </w:div>
                <w:div w:id="1694576435">
                  <w:marLeft w:val="0"/>
                  <w:marRight w:val="0"/>
                  <w:marTop w:val="0"/>
                  <w:marBottom w:val="0"/>
                  <w:divBdr>
                    <w:top w:val="none" w:sz="0" w:space="0" w:color="auto"/>
                    <w:left w:val="none" w:sz="0" w:space="0" w:color="auto"/>
                    <w:bottom w:val="none" w:sz="0" w:space="0" w:color="auto"/>
                    <w:right w:val="none" w:sz="0" w:space="0" w:color="auto"/>
                  </w:divBdr>
                  <w:divsChild>
                    <w:div w:id="929316312">
                      <w:marLeft w:val="0"/>
                      <w:marRight w:val="0"/>
                      <w:marTop w:val="0"/>
                      <w:marBottom w:val="0"/>
                      <w:divBdr>
                        <w:top w:val="none" w:sz="0" w:space="0" w:color="auto"/>
                        <w:left w:val="none" w:sz="0" w:space="0" w:color="auto"/>
                        <w:bottom w:val="none" w:sz="0" w:space="0" w:color="auto"/>
                        <w:right w:val="none" w:sz="0" w:space="0" w:color="auto"/>
                      </w:divBdr>
                    </w:div>
                    <w:div w:id="278411216">
                      <w:marLeft w:val="0"/>
                      <w:marRight w:val="0"/>
                      <w:marTop w:val="0"/>
                      <w:marBottom w:val="0"/>
                      <w:divBdr>
                        <w:top w:val="none" w:sz="0" w:space="0" w:color="auto"/>
                        <w:left w:val="none" w:sz="0" w:space="0" w:color="auto"/>
                        <w:bottom w:val="none" w:sz="0" w:space="0" w:color="auto"/>
                        <w:right w:val="none" w:sz="0" w:space="0" w:color="auto"/>
                      </w:divBdr>
                    </w:div>
                    <w:div w:id="1072432896">
                      <w:marLeft w:val="0"/>
                      <w:marRight w:val="0"/>
                      <w:marTop w:val="0"/>
                      <w:marBottom w:val="0"/>
                      <w:divBdr>
                        <w:top w:val="none" w:sz="0" w:space="0" w:color="auto"/>
                        <w:left w:val="none" w:sz="0" w:space="0" w:color="auto"/>
                        <w:bottom w:val="none" w:sz="0" w:space="0" w:color="auto"/>
                        <w:right w:val="none" w:sz="0" w:space="0" w:color="auto"/>
                      </w:divBdr>
                    </w:div>
                    <w:div w:id="1879736261">
                      <w:marLeft w:val="0"/>
                      <w:marRight w:val="0"/>
                      <w:marTop w:val="0"/>
                      <w:marBottom w:val="0"/>
                      <w:divBdr>
                        <w:top w:val="none" w:sz="0" w:space="0" w:color="auto"/>
                        <w:left w:val="none" w:sz="0" w:space="0" w:color="auto"/>
                        <w:bottom w:val="none" w:sz="0" w:space="0" w:color="auto"/>
                        <w:right w:val="none" w:sz="0" w:space="0" w:color="auto"/>
                      </w:divBdr>
                      <w:divsChild>
                        <w:div w:id="493301239">
                          <w:marLeft w:val="0"/>
                          <w:marRight w:val="0"/>
                          <w:marTop w:val="0"/>
                          <w:marBottom w:val="0"/>
                          <w:divBdr>
                            <w:top w:val="none" w:sz="0" w:space="0" w:color="auto"/>
                            <w:left w:val="none" w:sz="0" w:space="0" w:color="auto"/>
                            <w:bottom w:val="none" w:sz="0" w:space="0" w:color="auto"/>
                            <w:right w:val="none" w:sz="0" w:space="0" w:color="auto"/>
                          </w:divBdr>
                        </w:div>
                        <w:div w:id="38675850">
                          <w:marLeft w:val="0"/>
                          <w:marRight w:val="0"/>
                          <w:marTop w:val="0"/>
                          <w:marBottom w:val="0"/>
                          <w:divBdr>
                            <w:top w:val="none" w:sz="0" w:space="0" w:color="auto"/>
                            <w:left w:val="none" w:sz="0" w:space="0" w:color="auto"/>
                            <w:bottom w:val="none" w:sz="0" w:space="0" w:color="auto"/>
                            <w:right w:val="none" w:sz="0" w:space="0" w:color="auto"/>
                          </w:divBdr>
                        </w:div>
                        <w:div w:id="709065722">
                          <w:marLeft w:val="0"/>
                          <w:marRight w:val="0"/>
                          <w:marTop w:val="0"/>
                          <w:marBottom w:val="0"/>
                          <w:divBdr>
                            <w:top w:val="none" w:sz="0" w:space="0" w:color="auto"/>
                            <w:left w:val="none" w:sz="0" w:space="0" w:color="auto"/>
                            <w:bottom w:val="none" w:sz="0" w:space="0" w:color="auto"/>
                            <w:right w:val="none" w:sz="0" w:space="0" w:color="auto"/>
                          </w:divBdr>
                        </w:div>
                        <w:div w:id="1689019838">
                          <w:marLeft w:val="0"/>
                          <w:marRight w:val="0"/>
                          <w:marTop w:val="0"/>
                          <w:marBottom w:val="0"/>
                          <w:divBdr>
                            <w:top w:val="none" w:sz="0" w:space="0" w:color="auto"/>
                            <w:left w:val="none" w:sz="0" w:space="0" w:color="auto"/>
                            <w:bottom w:val="none" w:sz="0" w:space="0" w:color="auto"/>
                            <w:right w:val="none" w:sz="0" w:space="0" w:color="auto"/>
                          </w:divBdr>
                        </w:div>
                        <w:div w:id="1526866344">
                          <w:marLeft w:val="0"/>
                          <w:marRight w:val="0"/>
                          <w:marTop w:val="0"/>
                          <w:marBottom w:val="0"/>
                          <w:divBdr>
                            <w:top w:val="none" w:sz="0" w:space="0" w:color="auto"/>
                            <w:left w:val="none" w:sz="0" w:space="0" w:color="auto"/>
                            <w:bottom w:val="none" w:sz="0" w:space="0" w:color="auto"/>
                            <w:right w:val="none" w:sz="0" w:space="0" w:color="auto"/>
                          </w:divBdr>
                        </w:div>
                        <w:div w:id="1059212117">
                          <w:marLeft w:val="0"/>
                          <w:marRight w:val="0"/>
                          <w:marTop w:val="0"/>
                          <w:marBottom w:val="0"/>
                          <w:divBdr>
                            <w:top w:val="none" w:sz="0" w:space="0" w:color="auto"/>
                            <w:left w:val="none" w:sz="0" w:space="0" w:color="auto"/>
                            <w:bottom w:val="none" w:sz="0" w:space="0" w:color="auto"/>
                            <w:right w:val="none" w:sz="0" w:space="0" w:color="auto"/>
                          </w:divBdr>
                        </w:div>
                        <w:div w:id="576087609">
                          <w:marLeft w:val="0"/>
                          <w:marRight w:val="0"/>
                          <w:marTop w:val="0"/>
                          <w:marBottom w:val="0"/>
                          <w:divBdr>
                            <w:top w:val="none" w:sz="0" w:space="0" w:color="auto"/>
                            <w:left w:val="none" w:sz="0" w:space="0" w:color="auto"/>
                            <w:bottom w:val="none" w:sz="0" w:space="0" w:color="auto"/>
                            <w:right w:val="none" w:sz="0" w:space="0" w:color="auto"/>
                          </w:divBdr>
                        </w:div>
                        <w:div w:id="10001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7348">
                  <w:marLeft w:val="0"/>
                  <w:marRight w:val="0"/>
                  <w:marTop w:val="0"/>
                  <w:marBottom w:val="0"/>
                  <w:divBdr>
                    <w:top w:val="none" w:sz="0" w:space="0" w:color="auto"/>
                    <w:left w:val="none" w:sz="0" w:space="0" w:color="auto"/>
                    <w:bottom w:val="none" w:sz="0" w:space="0" w:color="auto"/>
                    <w:right w:val="none" w:sz="0" w:space="0" w:color="auto"/>
                  </w:divBdr>
                </w:div>
                <w:div w:id="2119718943">
                  <w:marLeft w:val="0"/>
                  <w:marRight w:val="0"/>
                  <w:marTop w:val="0"/>
                  <w:marBottom w:val="0"/>
                  <w:divBdr>
                    <w:top w:val="none" w:sz="0" w:space="0" w:color="auto"/>
                    <w:left w:val="none" w:sz="0" w:space="0" w:color="auto"/>
                    <w:bottom w:val="none" w:sz="0" w:space="0" w:color="auto"/>
                    <w:right w:val="none" w:sz="0" w:space="0" w:color="auto"/>
                  </w:divBdr>
                </w:div>
                <w:div w:id="242494468">
                  <w:marLeft w:val="0"/>
                  <w:marRight w:val="0"/>
                  <w:marTop w:val="0"/>
                  <w:marBottom w:val="0"/>
                  <w:divBdr>
                    <w:top w:val="none" w:sz="0" w:space="0" w:color="auto"/>
                    <w:left w:val="none" w:sz="0" w:space="0" w:color="auto"/>
                    <w:bottom w:val="none" w:sz="0" w:space="0" w:color="auto"/>
                    <w:right w:val="none" w:sz="0" w:space="0" w:color="auto"/>
                  </w:divBdr>
                  <w:divsChild>
                    <w:div w:id="1016152710">
                      <w:marLeft w:val="0"/>
                      <w:marRight w:val="0"/>
                      <w:marTop w:val="0"/>
                      <w:marBottom w:val="0"/>
                      <w:divBdr>
                        <w:top w:val="none" w:sz="0" w:space="0" w:color="auto"/>
                        <w:left w:val="none" w:sz="0" w:space="0" w:color="auto"/>
                        <w:bottom w:val="none" w:sz="0" w:space="0" w:color="auto"/>
                        <w:right w:val="none" w:sz="0" w:space="0" w:color="auto"/>
                      </w:divBdr>
                    </w:div>
                    <w:div w:id="718364223">
                      <w:marLeft w:val="0"/>
                      <w:marRight w:val="0"/>
                      <w:marTop w:val="0"/>
                      <w:marBottom w:val="0"/>
                      <w:divBdr>
                        <w:top w:val="none" w:sz="0" w:space="0" w:color="auto"/>
                        <w:left w:val="none" w:sz="0" w:space="0" w:color="auto"/>
                        <w:bottom w:val="none" w:sz="0" w:space="0" w:color="auto"/>
                        <w:right w:val="none" w:sz="0" w:space="0" w:color="auto"/>
                      </w:divBdr>
                    </w:div>
                    <w:div w:id="779564200">
                      <w:marLeft w:val="0"/>
                      <w:marRight w:val="0"/>
                      <w:marTop w:val="0"/>
                      <w:marBottom w:val="0"/>
                      <w:divBdr>
                        <w:top w:val="none" w:sz="0" w:space="0" w:color="auto"/>
                        <w:left w:val="none" w:sz="0" w:space="0" w:color="auto"/>
                        <w:bottom w:val="none" w:sz="0" w:space="0" w:color="auto"/>
                        <w:right w:val="none" w:sz="0" w:space="0" w:color="auto"/>
                      </w:divBdr>
                    </w:div>
                    <w:div w:id="981499670">
                      <w:marLeft w:val="0"/>
                      <w:marRight w:val="0"/>
                      <w:marTop w:val="0"/>
                      <w:marBottom w:val="0"/>
                      <w:divBdr>
                        <w:top w:val="none" w:sz="0" w:space="0" w:color="auto"/>
                        <w:left w:val="none" w:sz="0" w:space="0" w:color="auto"/>
                        <w:bottom w:val="none" w:sz="0" w:space="0" w:color="auto"/>
                        <w:right w:val="none" w:sz="0" w:space="0" w:color="auto"/>
                      </w:divBdr>
                    </w:div>
                    <w:div w:id="242760793">
                      <w:marLeft w:val="0"/>
                      <w:marRight w:val="0"/>
                      <w:marTop w:val="0"/>
                      <w:marBottom w:val="0"/>
                      <w:divBdr>
                        <w:top w:val="none" w:sz="0" w:space="0" w:color="auto"/>
                        <w:left w:val="none" w:sz="0" w:space="0" w:color="auto"/>
                        <w:bottom w:val="none" w:sz="0" w:space="0" w:color="auto"/>
                        <w:right w:val="none" w:sz="0" w:space="0" w:color="auto"/>
                      </w:divBdr>
                    </w:div>
                    <w:div w:id="935795881">
                      <w:marLeft w:val="0"/>
                      <w:marRight w:val="0"/>
                      <w:marTop w:val="0"/>
                      <w:marBottom w:val="0"/>
                      <w:divBdr>
                        <w:top w:val="none" w:sz="0" w:space="0" w:color="auto"/>
                        <w:left w:val="none" w:sz="0" w:space="0" w:color="auto"/>
                        <w:bottom w:val="none" w:sz="0" w:space="0" w:color="auto"/>
                        <w:right w:val="none" w:sz="0" w:space="0" w:color="auto"/>
                      </w:divBdr>
                    </w:div>
                  </w:divsChild>
                </w:div>
                <w:div w:id="605623135">
                  <w:marLeft w:val="0"/>
                  <w:marRight w:val="0"/>
                  <w:marTop w:val="0"/>
                  <w:marBottom w:val="0"/>
                  <w:divBdr>
                    <w:top w:val="none" w:sz="0" w:space="0" w:color="auto"/>
                    <w:left w:val="none" w:sz="0" w:space="0" w:color="auto"/>
                    <w:bottom w:val="none" w:sz="0" w:space="0" w:color="auto"/>
                    <w:right w:val="none" w:sz="0" w:space="0" w:color="auto"/>
                  </w:divBdr>
                </w:div>
                <w:div w:id="936063463">
                  <w:marLeft w:val="0"/>
                  <w:marRight w:val="0"/>
                  <w:marTop w:val="0"/>
                  <w:marBottom w:val="0"/>
                  <w:divBdr>
                    <w:top w:val="none" w:sz="0" w:space="0" w:color="auto"/>
                    <w:left w:val="none" w:sz="0" w:space="0" w:color="auto"/>
                    <w:bottom w:val="none" w:sz="0" w:space="0" w:color="auto"/>
                    <w:right w:val="none" w:sz="0" w:space="0" w:color="auto"/>
                  </w:divBdr>
                </w:div>
                <w:div w:id="1950353691">
                  <w:marLeft w:val="0"/>
                  <w:marRight w:val="0"/>
                  <w:marTop w:val="0"/>
                  <w:marBottom w:val="0"/>
                  <w:divBdr>
                    <w:top w:val="none" w:sz="0" w:space="0" w:color="auto"/>
                    <w:left w:val="none" w:sz="0" w:space="0" w:color="auto"/>
                    <w:bottom w:val="none" w:sz="0" w:space="0" w:color="auto"/>
                    <w:right w:val="none" w:sz="0" w:space="0" w:color="auto"/>
                  </w:divBdr>
                  <w:divsChild>
                    <w:div w:id="1908756411">
                      <w:marLeft w:val="0"/>
                      <w:marRight w:val="0"/>
                      <w:marTop w:val="0"/>
                      <w:marBottom w:val="0"/>
                      <w:divBdr>
                        <w:top w:val="none" w:sz="0" w:space="0" w:color="auto"/>
                        <w:left w:val="none" w:sz="0" w:space="0" w:color="auto"/>
                        <w:bottom w:val="none" w:sz="0" w:space="0" w:color="auto"/>
                        <w:right w:val="none" w:sz="0" w:space="0" w:color="auto"/>
                      </w:divBdr>
                    </w:div>
                    <w:div w:id="1296259529">
                      <w:marLeft w:val="0"/>
                      <w:marRight w:val="0"/>
                      <w:marTop w:val="0"/>
                      <w:marBottom w:val="0"/>
                      <w:divBdr>
                        <w:top w:val="none" w:sz="0" w:space="0" w:color="auto"/>
                        <w:left w:val="none" w:sz="0" w:space="0" w:color="auto"/>
                        <w:bottom w:val="none" w:sz="0" w:space="0" w:color="auto"/>
                        <w:right w:val="none" w:sz="0" w:space="0" w:color="auto"/>
                      </w:divBdr>
                    </w:div>
                    <w:div w:id="657343355">
                      <w:marLeft w:val="0"/>
                      <w:marRight w:val="0"/>
                      <w:marTop w:val="0"/>
                      <w:marBottom w:val="0"/>
                      <w:divBdr>
                        <w:top w:val="none" w:sz="0" w:space="0" w:color="auto"/>
                        <w:left w:val="none" w:sz="0" w:space="0" w:color="auto"/>
                        <w:bottom w:val="none" w:sz="0" w:space="0" w:color="auto"/>
                        <w:right w:val="none" w:sz="0" w:space="0" w:color="auto"/>
                      </w:divBdr>
                    </w:div>
                    <w:div w:id="1402630659">
                      <w:marLeft w:val="0"/>
                      <w:marRight w:val="0"/>
                      <w:marTop w:val="0"/>
                      <w:marBottom w:val="0"/>
                      <w:divBdr>
                        <w:top w:val="none" w:sz="0" w:space="0" w:color="auto"/>
                        <w:left w:val="none" w:sz="0" w:space="0" w:color="auto"/>
                        <w:bottom w:val="none" w:sz="0" w:space="0" w:color="auto"/>
                        <w:right w:val="none" w:sz="0" w:space="0" w:color="auto"/>
                      </w:divBdr>
                    </w:div>
                  </w:divsChild>
                </w:div>
                <w:div w:id="1757244839">
                  <w:marLeft w:val="0"/>
                  <w:marRight w:val="0"/>
                  <w:marTop w:val="0"/>
                  <w:marBottom w:val="0"/>
                  <w:divBdr>
                    <w:top w:val="none" w:sz="0" w:space="0" w:color="auto"/>
                    <w:left w:val="none" w:sz="0" w:space="0" w:color="auto"/>
                    <w:bottom w:val="none" w:sz="0" w:space="0" w:color="auto"/>
                    <w:right w:val="none" w:sz="0" w:space="0" w:color="auto"/>
                  </w:divBdr>
                </w:div>
                <w:div w:id="1413821401">
                  <w:marLeft w:val="0"/>
                  <w:marRight w:val="0"/>
                  <w:marTop w:val="0"/>
                  <w:marBottom w:val="0"/>
                  <w:divBdr>
                    <w:top w:val="none" w:sz="0" w:space="0" w:color="auto"/>
                    <w:left w:val="none" w:sz="0" w:space="0" w:color="auto"/>
                    <w:bottom w:val="none" w:sz="0" w:space="0" w:color="auto"/>
                    <w:right w:val="none" w:sz="0" w:space="0" w:color="auto"/>
                  </w:divBdr>
                </w:div>
                <w:div w:id="969942962">
                  <w:marLeft w:val="0"/>
                  <w:marRight w:val="0"/>
                  <w:marTop w:val="0"/>
                  <w:marBottom w:val="0"/>
                  <w:divBdr>
                    <w:top w:val="none" w:sz="0" w:space="0" w:color="auto"/>
                    <w:left w:val="none" w:sz="0" w:space="0" w:color="auto"/>
                    <w:bottom w:val="none" w:sz="0" w:space="0" w:color="auto"/>
                    <w:right w:val="none" w:sz="0" w:space="0" w:color="auto"/>
                  </w:divBdr>
                  <w:divsChild>
                    <w:div w:id="877858808">
                      <w:marLeft w:val="0"/>
                      <w:marRight w:val="0"/>
                      <w:marTop w:val="0"/>
                      <w:marBottom w:val="0"/>
                      <w:divBdr>
                        <w:top w:val="none" w:sz="0" w:space="0" w:color="auto"/>
                        <w:left w:val="none" w:sz="0" w:space="0" w:color="auto"/>
                        <w:bottom w:val="none" w:sz="0" w:space="0" w:color="auto"/>
                        <w:right w:val="none" w:sz="0" w:space="0" w:color="auto"/>
                      </w:divBdr>
                    </w:div>
                    <w:div w:id="532573346">
                      <w:marLeft w:val="0"/>
                      <w:marRight w:val="0"/>
                      <w:marTop w:val="0"/>
                      <w:marBottom w:val="0"/>
                      <w:divBdr>
                        <w:top w:val="none" w:sz="0" w:space="0" w:color="auto"/>
                        <w:left w:val="none" w:sz="0" w:space="0" w:color="auto"/>
                        <w:bottom w:val="none" w:sz="0" w:space="0" w:color="auto"/>
                        <w:right w:val="none" w:sz="0" w:space="0" w:color="auto"/>
                      </w:divBdr>
                    </w:div>
                    <w:div w:id="540676634">
                      <w:marLeft w:val="0"/>
                      <w:marRight w:val="0"/>
                      <w:marTop w:val="0"/>
                      <w:marBottom w:val="0"/>
                      <w:divBdr>
                        <w:top w:val="none" w:sz="0" w:space="0" w:color="auto"/>
                        <w:left w:val="none" w:sz="0" w:space="0" w:color="auto"/>
                        <w:bottom w:val="none" w:sz="0" w:space="0" w:color="auto"/>
                        <w:right w:val="none" w:sz="0" w:space="0" w:color="auto"/>
                      </w:divBdr>
                    </w:div>
                    <w:div w:id="55082872">
                      <w:marLeft w:val="0"/>
                      <w:marRight w:val="0"/>
                      <w:marTop w:val="0"/>
                      <w:marBottom w:val="0"/>
                      <w:divBdr>
                        <w:top w:val="none" w:sz="0" w:space="0" w:color="auto"/>
                        <w:left w:val="none" w:sz="0" w:space="0" w:color="auto"/>
                        <w:bottom w:val="none" w:sz="0" w:space="0" w:color="auto"/>
                        <w:right w:val="none" w:sz="0" w:space="0" w:color="auto"/>
                      </w:divBdr>
                    </w:div>
                  </w:divsChild>
                </w:div>
                <w:div w:id="1845389686">
                  <w:marLeft w:val="0"/>
                  <w:marRight w:val="0"/>
                  <w:marTop w:val="0"/>
                  <w:marBottom w:val="0"/>
                  <w:divBdr>
                    <w:top w:val="none" w:sz="0" w:space="0" w:color="auto"/>
                    <w:left w:val="none" w:sz="0" w:space="0" w:color="auto"/>
                    <w:bottom w:val="none" w:sz="0" w:space="0" w:color="auto"/>
                    <w:right w:val="none" w:sz="0" w:space="0" w:color="auto"/>
                  </w:divBdr>
                </w:div>
                <w:div w:id="2050915645">
                  <w:marLeft w:val="0"/>
                  <w:marRight w:val="0"/>
                  <w:marTop w:val="0"/>
                  <w:marBottom w:val="0"/>
                  <w:divBdr>
                    <w:top w:val="none" w:sz="0" w:space="0" w:color="auto"/>
                    <w:left w:val="none" w:sz="0" w:space="0" w:color="auto"/>
                    <w:bottom w:val="none" w:sz="0" w:space="0" w:color="auto"/>
                    <w:right w:val="none" w:sz="0" w:space="0" w:color="auto"/>
                  </w:divBdr>
                </w:div>
                <w:div w:id="718479591">
                  <w:marLeft w:val="0"/>
                  <w:marRight w:val="0"/>
                  <w:marTop w:val="0"/>
                  <w:marBottom w:val="0"/>
                  <w:divBdr>
                    <w:top w:val="none" w:sz="0" w:space="0" w:color="auto"/>
                    <w:left w:val="none" w:sz="0" w:space="0" w:color="auto"/>
                    <w:bottom w:val="none" w:sz="0" w:space="0" w:color="auto"/>
                    <w:right w:val="none" w:sz="0" w:space="0" w:color="auto"/>
                  </w:divBdr>
                </w:div>
                <w:div w:id="965501781">
                  <w:marLeft w:val="0"/>
                  <w:marRight w:val="0"/>
                  <w:marTop w:val="0"/>
                  <w:marBottom w:val="0"/>
                  <w:divBdr>
                    <w:top w:val="none" w:sz="0" w:space="0" w:color="auto"/>
                    <w:left w:val="none" w:sz="0" w:space="0" w:color="auto"/>
                    <w:bottom w:val="none" w:sz="0" w:space="0" w:color="auto"/>
                    <w:right w:val="none" w:sz="0" w:space="0" w:color="auto"/>
                  </w:divBdr>
                  <w:divsChild>
                    <w:div w:id="1652633969">
                      <w:marLeft w:val="0"/>
                      <w:marRight w:val="0"/>
                      <w:marTop w:val="0"/>
                      <w:marBottom w:val="0"/>
                      <w:divBdr>
                        <w:top w:val="none" w:sz="0" w:space="0" w:color="auto"/>
                        <w:left w:val="none" w:sz="0" w:space="0" w:color="auto"/>
                        <w:bottom w:val="none" w:sz="0" w:space="0" w:color="auto"/>
                        <w:right w:val="none" w:sz="0" w:space="0" w:color="auto"/>
                      </w:divBdr>
                    </w:div>
                    <w:div w:id="1335761963">
                      <w:marLeft w:val="0"/>
                      <w:marRight w:val="0"/>
                      <w:marTop w:val="0"/>
                      <w:marBottom w:val="0"/>
                      <w:divBdr>
                        <w:top w:val="none" w:sz="0" w:space="0" w:color="auto"/>
                        <w:left w:val="none" w:sz="0" w:space="0" w:color="auto"/>
                        <w:bottom w:val="none" w:sz="0" w:space="0" w:color="auto"/>
                        <w:right w:val="none" w:sz="0" w:space="0" w:color="auto"/>
                      </w:divBdr>
                    </w:div>
                  </w:divsChild>
                </w:div>
                <w:div w:id="1656302003">
                  <w:marLeft w:val="0"/>
                  <w:marRight w:val="0"/>
                  <w:marTop w:val="0"/>
                  <w:marBottom w:val="0"/>
                  <w:divBdr>
                    <w:top w:val="none" w:sz="0" w:space="0" w:color="auto"/>
                    <w:left w:val="none" w:sz="0" w:space="0" w:color="auto"/>
                    <w:bottom w:val="none" w:sz="0" w:space="0" w:color="auto"/>
                    <w:right w:val="none" w:sz="0" w:space="0" w:color="auto"/>
                  </w:divBdr>
                </w:div>
                <w:div w:id="1197697234">
                  <w:marLeft w:val="0"/>
                  <w:marRight w:val="0"/>
                  <w:marTop w:val="0"/>
                  <w:marBottom w:val="0"/>
                  <w:divBdr>
                    <w:top w:val="none" w:sz="0" w:space="0" w:color="auto"/>
                    <w:left w:val="none" w:sz="0" w:space="0" w:color="auto"/>
                    <w:bottom w:val="none" w:sz="0" w:space="0" w:color="auto"/>
                    <w:right w:val="none" w:sz="0" w:space="0" w:color="auto"/>
                  </w:divBdr>
                </w:div>
              </w:divsChild>
            </w:div>
            <w:div w:id="2138722755">
              <w:marLeft w:val="0"/>
              <w:marRight w:val="0"/>
              <w:marTop w:val="0"/>
              <w:marBottom w:val="0"/>
              <w:divBdr>
                <w:top w:val="none" w:sz="0" w:space="0" w:color="auto"/>
                <w:left w:val="none" w:sz="0" w:space="0" w:color="auto"/>
                <w:bottom w:val="none" w:sz="0" w:space="0" w:color="auto"/>
                <w:right w:val="none" w:sz="0" w:space="0" w:color="auto"/>
              </w:divBdr>
              <w:divsChild>
                <w:div w:id="1152528293">
                  <w:marLeft w:val="0"/>
                  <w:marRight w:val="0"/>
                  <w:marTop w:val="0"/>
                  <w:marBottom w:val="0"/>
                  <w:divBdr>
                    <w:top w:val="none" w:sz="0" w:space="0" w:color="auto"/>
                    <w:left w:val="none" w:sz="0" w:space="0" w:color="auto"/>
                    <w:bottom w:val="none" w:sz="0" w:space="0" w:color="auto"/>
                    <w:right w:val="none" w:sz="0" w:space="0" w:color="auto"/>
                  </w:divBdr>
                </w:div>
                <w:div w:id="1652251768">
                  <w:marLeft w:val="0"/>
                  <w:marRight w:val="0"/>
                  <w:marTop w:val="0"/>
                  <w:marBottom w:val="0"/>
                  <w:divBdr>
                    <w:top w:val="none" w:sz="0" w:space="0" w:color="auto"/>
                    <w:left w:val="none" w:sz="0" w:space="0" w:color="auto"/>
                    <w:bottom w:val="none" w:sz="0" w:space="0" w:color="auto"/>
                    <w:right w:val="none" w:sz="0" w:space="0" w:color="auto"/>
                  </w:divBdr>
                </w:div>
                <w:div w:id="86006276">
                  <w:marLeft w:val="0"/>
                  <w:marRight w:val="0"/>
                  <w:marTop w:val="0"/>
                  <w:marBottom w:val="0"/>
                  <w:divBdr>
                    <w:top w:val="none" w:sz="0" w:space="0" w:color="auto"/>
                    <w:left w:val="none" w:sz="0" w:space="0" w:color="auto"/>
                    <w:bottom w:val="none" w:sz="0" w:space="0" w:color="auto"/>
                    <w:right w:val="none" w:sz="0" w:space="0" w:color="auto"/>
                  </w:divBdr>
                </w:div>
                <w:div w:id="2000184824">
                  <w:marLeft w:val="0"/>
                  <w:marRight w:val="0"/>
                  <w:marTop w:val="0"/>
                  <w:marBottom w:val="0"/>
                  <w:divBdr>
                    <w:top w:val="none" w:sz="0" w:space="0" w:color="auto"/>
                    <w:left w:val="none" w:sz="0" w:space="0" w:color="auto"/>
                    <w:bottom w:val="none" w:sz="0" w:space="0" w:color="auto"/>
                    <w:right w:val="none" w:sz="0" w:space="0" w:color="auto"/>
                  </w:divBdr>
                </w:div>
              </w:divsChild>
            </w:div>
            <w:div w:id="657342270">
              <w:marLeft w:val="0"/>
              <w:marRight w:val="0"/>
              <w:marTop w:val="0"/>
              <w:marBottom w:val="0"/>
              <w:divBdr>
                <w:top w:val="none" w:sz="0" w:space="0" w:color="auto"/>
                <w:left w:val="none" w:sz="0" w:space="0" w:color="auto"/>
                <w:bottom w:val="none" w:sz="0" w:space="0" w:color="auto"/>
                <w:right w:val="none" w:sz="0" w:space="0" w:color="auto"/>
              </w:divBdr>
              <w:divsChild>
                <w:div w:id="1454251533">
                  <w:marLeft w:val="0"/>
                  <w:marRight w:val="0"/>
                  <w:marTop w:val="0"/>
                  <w:marBottom w:val="0"/>
                  <w:divBdr>
                    <w:top w:val="none" w:sz="0" w:space="0" w:color="auto"/>
                    <w:left w:val="none" w:sz="0" w:space="0" w:color="auto"/>
                    <w:bottom w:val="none" w:sz="0" w:space="0" w:color="auto"/>
                    <w:right w:val="none" w:sz="0" w:space="0" w:color="auto"/>
                  </w:divBdr>
                </w:div>
                <w:div w:id="1473137890">
                  <w:marLeft w:val="0"/>
                  <w:marRight w:val="0"/>
                  <w:marTop w:val="0"/>
                  <w:marBottom w:val="0"/>
                  <w:divBdr>
                    <w:top w:val="none" w:sz="0" w:space="0" w:color="auto"/>
                    <w:left w:val="none" w:sz="0" w:space="0" w:color="auto"/>
                    <w:bottom w:val="none" w:sz="0" w:space="0" w:color="auto"/>
                    <w:right w:val="none" w:sz="0" w:space="0" w:color="auto"/>
                  </w:divBdr>
                </w:div>
              </w:divsChild>
            </w:div>
            <w:div w:id="689644759">
              <w:marLeft w:val="0"/>
              <w:marRight w:val="0"/>
              <w:marTop w:val="0"/>
              <w:marBottom w:val="0"/>
              <w:divBdr>
                <w:top w:val="none" w:sz="0" w:space="0" w:color="auto"/>
                <w:left w:val="none" w:sz="0" w:space="0" w:color="auto"/>
                <w:bottom w:val="none" w:sz="0" w:space="0" w:color="auto"/>
                <w:right w:val="none" w:sz="0" w:space="0" w:color="auto"/>
              </w:divBdr>
              <w:divsChild>
                <w:div w:id="1361054635">
                  <w:marLeft w:val="0"/>
                  <w:marRight w:val="0"/>
                  <w:marTop w:val="0"/>
                  <w:marBottom w:val="0"/>
                  <w:divBdr>
                    <w:top w:val="none" w:sz="0" w:space="0" w:color="auto"/>
                    <w:left w:val="none" w:sz="0" w:space="0" w:color="auto"/>
                    <w:bottom w:val="none" w:sz="0" w:space="0" w:color="auto"/>
                    <w:right w:val="none" w:sz="0" w:space="0" w:color="auto"/>
                  </w:divBdr>
                </w:div>
                <w:div w:id="744230455">
                  <w:marLeft w:val="0"/>
                  <w:marRight w:val="0"/>
                  <w:marTop w:val="0"/>
                  <w:marBottom w:val="0"/>
                  <w:divBdr>
                    <w:top w:val="none" w:sz="0" w:space="0" w:color="auto"/>
                    <w:left w:val="none" w:sz="0" w:space="0" w:color="auto"/>
                    <w:bottom w:val="none" w:sz="0" w:space="0" w:color="auto"/>
                    <w:right w:val="none" w:sz="0" w:space="0" w:color="auto"/>
                  </w:divBdr>
                </w:div>
                <w:div w:id="1331442825">
                  <w:marLeft w:val="0"/>
                  <w:marRight w:val="0"/>
                  <w:marTop w:val="0"/>
                  <w:marBottom w:val="0"/>
                  <w:divBdr>
                    <w:top w:val="none" w:sz="0" w:space="0" w:color="auto"/>
                    <w:left w:val="none" w:sz="0" w:space="0" w:color="auto"/>
                    <w:bottom w:val="none" w:sz="0" w:space="0" w:color="auto"/>
                    <w:right w:val="none" w:sz="0" w:space="0" w:color="auto"/>
                  </w:divBdr>
                </w:div>
                <w:div w:id="66416939">
                  <w:marLeft w:val="0"/>
                  <w:marRight w:val="0"/>
                  <w:marTop w:val="0"/>
                  <w:marBottom w:val="0"/>
                  <w:divBdr>
                    <w:top w:val="none" w:sz="0" w:space="0" w:color="auto"/>
                    <w:left w:val="none" w:sz="0" w:space="0" w:color="auto"/>
                    <w:bottom w:val="none" w:sz="0" w:space="0" w:color="auto"/>
                    <w:right w:val="none" w:sz="0" w:space="0" w:color="auto"/>
                  </w:divBdr>
                </w:div>
              </w:divsChild>
            </w:div>
            <w:div w:id="1268855619">
              <w:marLeft w:val="0"/>
              <w:marRight w:val="0"/>
              <w:marTop w:val="0"/>
              <w:marBottom w:val="0"/>
              <w:divBdr>
                <w:top w:val="none" w:sz="0" w:space="0" w:color="auto"/>
                <w:left w:val="none" w:sz="0" w:space="0" w:color="auto"/>
                <w:bottom w:val="none" w:sz="0" w:space="0" w:color="auto"/>
                <w:right w:val="none" w:sz="0" w:space="0" w:color="auto"/>
              </w:divBdr>
              <w:divsChild>
                <w:div w:id="1622344779">
                  <w:marLeft w:val="0"/>
                  <w:marRight w:val="0"/>
                  <w:marTop w:val="0"/>
                  <w:marBottom w:val="0"/>
                  <w:divBdr>
                    <w:top w:val="none" w:sz="0" w:space="0" w:color="auto"/>
                    <w:left w:val="none" w:sz="0" w:space="0" w:color="auto"/>
                    <w:bottom w:val="none" w:sz="0" w:space="0" w:color="auto"/>
                    <w:right w:val="none" w:sz="0" w:space="0" w:color="auto"/>
                  </w:divBdr>
                </w:div>
                <w:div w:id="713044893">
                  <w:marLeft w:val="0"/>
                  <w:marRight w:val="0"/>
                  <w:marTop w:val="0"/>
                  <w:marBottom w:val="0"/>
                  <w:divBdr>
                    <w:top w:val="none" w:sz="0" w:space="0" w:color="auto"/>
                    <w:left w:val="none" w:sz="0" w:space="0" w:color="auto"/>
                    <w:bottom w:val="none" w:sz="0" w:space="0" w:color="auto"/>
                    <w:right w:val="none" w:sz="0" w:space="0" w:color="auto"/>
                  </w:divBdr>
                </w:div>
                <w:div w:id="526411512">
                  <w:marLeft w:val="0"/>
                  <w:marRight w:val="0"/>
                  <w:marTop w:val="0"/>
                  <w:marBottom w:val="0"/>
                  <w:divBdr>
                    <w:top w:val="none" w:sz="0" w:space="0" w:color="auto"/>
                    <w:left w:val="none" w:sz="0" w:space="0" w:color="auto"/>
                    <w:bottom w:val="none" w:sz="0" w:space="0" w:color="auto"/>
                    <w:right w:val="none" w:sz="0" w:space="0" w:color="auto"/>
                  </w:divBdr>
                </w:div>
                <w:div w:id="1459646073">
                  <w:marLeft w:val="0"/>
                  <w:marRight w:val="0"/>
                  <w:marTop w:val="0"/>
                  <w:marBottom w:val="0"/>
                  <w:divBdr>
                    <w:top w:val="none" w:sz="0" w:space="0" w:color="auto"/>
                    <w:left w:val="none" w:sz="0" w:space="0" w:color="auto"/>
                    <w:bottom w:val="none" w:sz="0" w:space="0" w:color="auto"/>
                    <w:right w:val="none" w:sz="0" w:space="0" w:color="auto"/>
                  </w:divBdr>
                </w:div>
              </w:divsChild>
            </w:div>
            <w:div w:id="1334331269">
              <w:marLeft w:val="0"/>
              <w:marRight w:val="0"/>
              <w:marTop w:val="0"/>
              <w:marBottom w:val="0"/>
              <w:divBdr>
                <w:top w:val="none" w:sz="0" w:space="0" w:color="auto"/>
                <w:left w:val="none" w:sz="0" w:space="0" w:color="auto"/>
                <w:bottom w:val="none" w:sz="0" w:space="0" w:color="auto"/>
                <w:right w:val="none" w:sz="0" w:space="0" w:color="auto"/>
              </w:divBdr>
              <w:divsChild>
                <w:div w:id="736628698">
                  <w:marLeft w:val="0"/>
                  <w:marRight w:val="0"/>
                  <w:marTop w:val="0"/>
                  <w:marBottom w:val="0"/>
                  <w:divBdr>
                    <w:top w:val="none" w:sz="0" w:space="0" w:color="auto"/>
                    <w:left w:val="none" w:sz="0" w:space="0" w:color="auto"/>
                    <w:bottom w:val="none" w:sz="0" w:space="0" w:color="auto"/>
                    <w:right w:val="none" w:sz="0" w:space="0" w:color="auto"/>
                  </w:divBdr>
                </w:div>
                <w:div w:id="621309017">
                  <w:marLeft w:val="0"/>
                  <w:marRight w:val="0"/>
                  <w:marTop w:val="0"/>
                  <w:marBottom w:val="0"/>
                  <w:divBdr>
                    <w:top w:val="none" w:sz="0" w:space="0" w:color="auto"/>
                    <w:left w:val="none" w:sz="0" w:space="0" w:color="auto"/>
                    <w:bottom w:val="none" w:sz="0" w:space="0" w:color="auto"/>
                    <w:right w:val="none" w:sz="0" w:space="0" w:color="auto"/>
                  </w:divBdr>
                </w:div>
                <w:div w:id="742994339">
                  <w:marLeft w:val="0"/>
                  <w:marRight w:val="0"/>
                  <w:marTop w:val="0"/>
                  <w:marBottom w:val="0"/>
                  <w:divBdr>
                    <w:top w:val="none" w:sz="0" w:space="0" w:color="auto"/>
                    <w:left w:val="none" w:sz="0" w:space="0" w:color="auto"/>
                    <w:bottom w:val="none" w:sz="0" w:space="0" w:color="auto"/>
                    <w:right w:val="none" w:sz="0" w:space="0" w:color="auto"/>
                  </w:divBdr>
                </w:div>
              </w:divsChild>
            </w:div>
            <w:div w:id="1361591134">
              <w:marLeft w:val="0"/>
              <w:marRight w:val="0"/>
              <w:marTop w:val="0"/>
              <w:marBottom w:val="0"/>
              <w:divBdr>
                <w:top w:val="none" w:sz="0" w:space="0" w:color="auto"/>
                <w:left w:val="none" w:sz="0" w:space="0" w:color="auto"/>
                <w:bottom w:val="none" w:sz="0" w:space="0" w:color="auto"/>
                <w:right w:val="none" w:sz="0" w:space="0" w:color="auto"/>
              </w:divBdr>
            </w:div>
            <w:div w:id="1169447559">
              <w:marLeft w:val="0"/>
              <w:marRight w:val="0"/>
              <w:marTop w:val="0"/>
              <w:marBottom w:val="0"/>
              <w:divBdr>
                <w:top w:val="none" w:sz="0" w:space="0" w:color="auto"/>
                <w:left w:val="none" w:sz="0" w:space="0" w:color="auto"/>
                <w:bottom w:val="none" w:sz="0" w:space="0" w:color="auto"/>
                <w:right w:val="none" w:sz="0" w:space="0" w:color="auto"/>
              </w:divBdr>
              <w:divsChild>
                <w:div w:id="785468524">
                  <w:marLeft w:val="0"/>
                  <w:marRight w:val="0"/>
                  <w:marTop w:val="0"/>
                  <w:marBottom w:val="0"/>
                  <w:divBdr>
                    <w:top w:val="none" w:sz="0" w:space="0" w:color="auto"/>
                    <w:left w:val="none" w:sz="0" w:space="0" w:color="auto"/>
                    <w:bottom w:val="none" w:sz="0" w:space="0" w:color="auto"/>
                    <w:right w:val="none" w:sz="0" w:space="0" w:color="auto"/>
                  </w:divBdr>
                </w:div>
                <w:div w:id="1843860366">
                  <w:marLeft w:val="0"/>
                  <w:marRight w:val="0"/>
                  <w:marTop w:val="0"/>
                  <w:marBottom w:val="0"/>
                  <w:divBdr>
                    <w:top w:val="none" w:sz="0" w:space="0" w:color="auto"/>
                    <w:left w:val="none" w:sz="0" w:space="0" w:color="auto"/>
                    <w:bottom w:val="none" w:sz="0" w:space="0" w:color="auto"/>
                    <w:right w:val="none" w:sz="0" w:space="0" w:color="auto"/>
                  </w:divBdr>
                </w:div>
                <w:div w:id="1136415926">
                  <w:marLeft w:val="0"/>
                  <w:marRight w:val="0"/>
                  <w:marTop w:val="0"/>
                  <w:marBottom w:val="0"/>
                  <w:divBdr>
                    <w:top w:val="none" w:sz="0" w:space="0" w:color="auto"/>
                    <w:left w:val="none" w:sz="0" w:space="0" w:color="auto"/>
                    <w:bottom w:val="none" w:sz="0" w:space="0" w:color="auto"/>
                    <w:right w:val="none" w:sz="0" w:space="0" w:color="auto"/>
                  </w:divBdr>
                </w:div>
                <w:div w:id="2112898536">
                  <w:marLeft w:val="0"/>
                  <w:marRight w:val="0"/>
                  <w:marTop w:val="0"/>
                  <w:marBottom w:val="0"/>
                  <w:divBdr>
                    <w:top w:val="none" w:sz="0" w:space="0" w:color="auto"/>
                    <w:left w:val="none" w:sz="0" w:space="0" w:color="auto"/>
                    <w:bottom w:val="none" w:sz="0" w:space="0" w:color="auto"/>
                    <w:right w:val="none" w:sz="0" w:space="0" w:color="auto"/>
                  </w:divBdr>
                </w:div>
                <w:div w:id="1863470202">
                  <w:marLeft w:val="0"/>
                  <w:marRight w:val="0"/>
                  <w:marTop w:val="0"/>
                  <w:marBottom w:val="0"/>
                  <w:divBdr>
                    <w:top w:val="none" w:sz="0" w:space="0" w:color="auto"/>
                    <w:left w:val="none" w:sz="0" w:space="0" w:color="auto"/>
                    <w:bottom w:val="none" w:sz="0" w:space="0" w:color="auto"/>
                    <w:right w:val="none" w:sz="0" w:space="0" w:color="auto"/>
                  </w:divBdr>
                </w:div>
                <w:div w:id="76248255">
                  <w:marLeft w:val="0"/>
                  <w:marRight w:val="0"/>
                  <w:marTop w:val="0"/>
                  <w:marBottom w:val="0"/>
                  <w:divBdr>
                    <w:top w:val="none" w:sz="0" w:space="0" w:color="auto"/>
                    <w:left w:val="none" w:sz="0" w:space="0" w:color="auto"/>
                    <w:bottom w:val="none" w:sz="0" w:space="0" w:color="auto"/>
                    <w:right w:val="none" w:sz="0" w:space="0" w:color="auto"/>
                  </w:divBdr>
                </w:div>
                <w:div w:id="1662387022">
                  <w:marLeft w:val="0"/>
                  <w:marRight w:val="0"/>
                  <w:marTop w:val="0"/>
                  <w:marBottom w:val="0"/>
                  <w:divBdr>
                    <w:top w:val="none" w:sz="0" w:space="0" w:color="auto"/>
                    <w:left w:val="none" w:sz="0" w:space="0" w:color="auto"/>
                    <w:bottom w:val="none" w:sz="0" w:space="0" w:color="auto"/>
                    <w:right w:val="none" w:sz="0" w:space="0" w:color="auto"/>
                  </w:divBdr>
                </w:div>
              </w:divsChild>
            </w:div>
            <w:div w:id="510995675">
              <w:marLeft w:val="0"/>
              <w:marRight w:val="0"/>
              <w:marTop w:val="0"/>
              <w:marBottom w:val="0"/>
              <w:divBdr>
                <w:top w:val="none" w:sz="0" w:space="0" w:color="auto"/>
                <w:left w:val="none" w:sz="0" w:space="0" w:color="auto"/>
                <w:bottom w:val="none" w:sz="0" w:space="0" w:color="auto"/>
                <w:right w:val="none" w:sz="0" w:space="0" w:color="auto"/>
              </w:divBdr>
            </w:div>
            <w:div w:id="1402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3464/2/" TargetMode="External"/><Relationship Id="rId18" Type="http://schemas.openxmlformats.org/officeDocument/2006/relationships/hyperlink" Target="http://base.garant.ru/70353464/3/" TargetMode="External"/><Relationship Id="rId26" Type="http://schemas.openxmlformats.org/officeDocument/2006/relationships/hyperlink" Target="http://base.garant.ru/70473958/" TargetMode="External"/><Relationship Id="rId39" Type="http://schemas.openxmlformats.org/officeDocument/2006/relationships/hyperlink" Target="http://base.garant.ru/70473958/" TargetMode="External"/><Relationship Id="rId21" Type="http://schemas.openxmlformats.org/officeDocument/2006/relationships/hyperlink" Target="http://base.garant.ru/70353464/2/" TargetMode="External"/><Relationship Id="rId34" Type="http://schemas.openxmlformats.org/officeDocument/2006/relationships/hyperlink" Target="http://base.garant.ru/70473958/" TargetMode="Externa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hyperlink" Target="http://base.garant.ru/70473958/" TargetMode="External"/><Relationship Id="rId55" Type="http://schemas.openxmlformats.org/officeDocument/2006/relationships/image" Target="media/image10.png"/><Relationship Id="rId63" Type="http://schemas.openxmlformats.org/officeDocument/2006/relationships/hyperlink" Target="http://base.garant.ru/70353464/2/" TargetMode="External"/><Relationship Id="rId68" Type="http://schemas.openxmlformats.org/officeDocument/2006/relationships/hyperlink" Target="http://base.garant.ru/70353464/2/" TargetMode="External"/><Relationship Id="rId76" Type="http://schemas.openxmlformats.org/officeDocument/2006/relationships/fontTable" Target="fontTable.xml"/><Relationship Id="rId7" Type="http://schemas.openxmlformats.org/officeDocument/2006/relationships/hyperlink" Target="http://base.garant.ru/70473958/" TargetMode="External"/><Relationship Id="rId71" Type="http://schemas.openxmlformats.org/officeDocument/2006/relationships/hyperlink" Target="http://base.garant.ru/70473958/" TargetMode="External"/><Relationship Id="rId2" Type="http://schemas.openxmlformats.org/officeDocument/2006/relationships/settings" Target="settings.xml"/><Relationship Id="rId16" Type="http://schemas.openxmlformats.org/officeDocument/2006/relationships/hyperlink" Target="http://base.garant.ru/70353464/1/" TargetMode="External"/><Relationship Id="rId29" Type="http://schemas.openxmlformats.org/officeDocument/2006/relationships/hyperlink" Target="http://base.garant.ru/70473958/" TargetMode="External"/><Relationship Id="rId11" Type="http://schemas.openxmlformats.org/officeDocument/2006/relationships/hyperlink" Target="http://base.garant.ru/70353464/2/" TargetMode="External"/><Relationship Id="rId24" Type="http://schemas.openxmlformats.org/officeDocument/2006/relationships/hyperlink" Target="http://base.garant.ru/70353464/2/" TargetMode="External"/><Relationship Id="rId32" Type="http://schemas.openxmlformats.org/officeDocument/2006/relationships/hyperlink" Target="http://base.garant.ru/70473958/" TargetMode="External"/><Relationship Id="rId37" Type="http://schemas.openxmlformats.org/officeDocument/2006/relationships/hyperlink" Target="http://base.garant.ru/70473958/" TargetMode="External"/><Relationship Id="rId40" Type="http://schemas.openxmlformats.org/officeDocument/2006/relationships/image" Target="media/image1.png"/><Relationship Id="rId45" Type="http://schemas.openxmlformats.org/officeDocument/2006/relationships/image" Target="media/image6.png"/><Relationship Id="rId53" Type="http://schemas.openxmlformats.org/officeDocument/2006/relationships/hyperlink" Target="http://base.garant.ru/70353464/2/" TargetMode="External"/><Relationship Id="rId58" Type="http://schemas.openxmlformats.org/officeDocument/2006/relationships/image" Target="media/image12.png"/><Relationship Id="rId66" Type="http://schemas.openxmlformats.org/officeDocument/2006/relationships/hyperlink" Target="http://base.garant.ru/70473958/" TargetMode="External"/><Relationship Id="rId7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hyperlink" Target="http://base.garant.ru/70353464/" TargetMode="External"/><Relationship Id="rId23" Type="http://schemas.openxmlformats.org/officeDocument/2006/relationships/hyperlink" Target="http://base.garant.ru/70473958/" TargetMode="External"/><Relationship Id="rId28" Type="http://schemas.openxmlformats.org/officeDocument/2006/relationships/hyperlink" Target="http://base.garant.ru/70473958/" TargetMode="External"/><Relationship Id="rId36" Type="http://schemas.openxmlformats.org/officeDocument/2006/relationships/hyperlink" Target="http://base.garant.ru/70473958/" TargetMode="External"/><Relationship Id="rId49" Type="http://schemas.openxmlformats.org/officeDocument/2006/relationships/hyperlink" Target="http://base.garant.ru/70473958/" TargetMode="External"/><Relationship Id="rId57" Type="http://schemas.openxmlformats.org/officeDocument/2006/relationships/hyperlink" Target="http://base.garant.ru/70473958/" TargetMode="External"/><Relationship Id="rId61" Type="http://schemas.openxmlformats.org/officeDocument/2006/relationships/hyperlink" Target="http://base.garant.ru/12167200/" TargetMode="External"/><Relationship Id="rId10" Type="http://schemas.openxmlformats.org/officeDocument/2006/relationships/hyperlink" Target="http://base.garant.ru/70353464/2/" TargetMode="External"/><Relationship Id="rId19" Type="http://schemas.openxmlformats.org/officeDocument/2006/relationships/hyperlink" Target="http://base.garant.ru/70353464/2/" TargetMode="External"/><Relationship Id="rId31" Type="http://schemas.openxmlformats.org/officeDocument/2006/relationships/hyperlink" Target="http://base.garant.ru/70473958/" TargetMode="External"/><Relationship Id="rId44" Type="http://schemas.openxmlformats.org/officeDocument/2006/relationships/image" Target="media/image5.png"/><Relationship Id="rId52" Type="http://schemas.openxmlformats.org/officeDocument/2006/relationships/hyperlink" Target="http://base.garant.ru/70473958/" TargetMode="External"/><Relationship Id="rId60" Type="http://schemas.openxmlformats.org/officeDocument/2006/relationships/image" Target="media/image14.png"/><Relationship Id="rId65" Type="http://schemas.openxmlformats.org/officeDocument/2006/relationships/hyperlink" Target="http://base.garant.ru/70353464/3/" TargetMode="External"/><Relationship Id="rId73" Type="http://schemas.openxmlformats.org/officeDocument/2006/relationships/image" Target="media/image16.png"/><Relationship Id="rId4" Type="http://schemas.openxmlformats.org/officeDocument/2006/relationships/footnotes" Target="footnotes.xml"/><Relationship Id="rId9" Type="http://schemas.openxmlformats.org/officeDocument/2006/relationships/hyperlink" Target="http://base.garant.ru/70353464/" TargetMode="External"/><Relationship Id="rId14" Type="http://schemas.openxmlformats.org/officeDocument/2006/relationships/hyperlink" Target="http://base.garant.ru/70353464/1/" TargetMode="External"/><Relationship Id="rId22" Type="http://schemas.openxmlformats.org/officeDocument/2006/relationships/hyperlink" Target="http://base.garant.ru/70473958/" TargetMode="External"/><Relationship Id="rId27" Type="http://schemas.openxmlformats.org/officeDocument/2006/relationships/hyperlink" Target="http://base.garant.ru/70473958/" TargetMode="External"/><Relationship Id="rId30" Type="http://schemas.openxmlformats.org/officeDocument/2006/relationships/hyperlink" Target="http://base.garant.ru/70473958/" TargetMode="External"/><Relationship Id="rId35" Type="http://schemas.openxmlformats.org/officeDocument/2006/relationships/hyperlink" Target="http://base.garant.ru/70473958/" TargetMode="External"/><Relationship Id="rId43" Type="http://schemas.openxmlformats.org/officeDocument/2006/relationships/image" Target="media/image4.png"/><Relationship Id="rId48" Type="http://schemas.openxmlformats.org/officeDocument/2006/relationships/hyperlink" Target="http://base.garant.ru/70473958/" TargetMode="External"/><Relationship Id="rId56" Type="http://schemas.openxmlformats.org/officeDocument/2006/relationships/image" Target="media/image11.png"/><Relationship Id="rId64" Type="http://schemas.openxmlformats.org/officeDocument/2006/relationships/hyperlink" Target="http://base.garant.ru/70473958/" TargetMode="External"/><Relationship Id="rId69" Type="http://schemas.openxmlformats.org/officeDocument/2006/relationships/hyperlink" Target="http://base.garant.ru/70473958/" TargetMode="External"/><Relationship Id="rId77" Type="http://schemas.openxmlformats.org/officeDocument/2006/relationships/theme" Target="theme/theme1.xml"/><Relationship Id="rId8" Type="http://schemas.openxmlformats.org/officeDocument/2006/relationships/hyperlink" Target="http://base.garant.ru/70473958/" TargetMode="External"/><Relationship Id="rId51" Type="http://schemas.openxmlformats.org/officeDocument/2006/relationships/hyperlink" Target="http://base.garant.ru/70473958/" TargetMode="External"/><Relationship Id="rId72" Type="http://schemas.openxmlformats.org/officeDocument/2006/relationships/image" Target="media/image15.png"/><Relationship Id="rId3" Type="http://schemas.openxmlformats.org/officeDocument/2006/relationships/webSettings" Target="webSettings.xml"/><Relationship Id="rId12" Type="http://schemas.openxmlformats.org/officeDocument/2006/relationships/hyperlink" Target="http://base.garant.ru/70291366/2/" TargetMode="External"/><Relationship Id="rId17" Type="http://schemas.openxmlformats.org/officeDocument/2006/relationships/hyperlink" Target="http://base.garant.ru/70473958/" TargetMode="External"/><Relationship Id="rId25" Type="http://schemas.openxmlformats.org/officeDocument/2006/relationships/hyperlink" Target="http://base.garant.ru/70473958/" TargetMode="External"/><Relationship Id="rId33" Type="http://schemas.openxmlformats.org/officeDocument/2006/relationships/hyperlink" Target="http://base.garant.ru/70473958/" TargetMode="External"/><Relationship Id="rId38" Type="http://schemas.openxmlformats.org/officeDocument/2006/relationships/hyperlink" Target="http://base.garant.ru/70473958/" TargetMode="External"/><Relationship Id="rId46" Type="http://schemas.openxmlformats.org/officeDocument/2006/relationships/image" Target="media/image7.png"/><Relationship Id="rId59" Type="http://schemas.openxmlformats.org/officeDocument/2006/relationships/image" Target="media/image13.png"/><Relationship Id="rId67" Type="http://schemas.openxmlformats.org/officeDocument/2006/relationships/hyperlink" Target="http://base.garant.ru/70473958/" TargetMode="External"/><Relationship Id="rId20" Type="http://schemas.openxmlformats.org/officeDocument/2006/relationships/hyperlink" Target="http://base.garant.ru/70353464/2/" TargetMode="External"/><Relationship Id="rId41" Type="http://schemas.openxmlformats.org/officeDocument/2006/relationships/image" Target="media/image2.png"/><Relationship Id="rId54" Type="http://schemas.openxmlformats.org/officeDocument/2006/relationships/image" Target="media/image9.png"/><Relationship Id="rId62" Type="http://schemas.openxmlformats.org/officeDocument/2006/relationships/hyperlink" Target="http://base.garant.ru/70473958/" TargetMode="External"/><Relationship Id="rId70" Type="http://schemas.openxmlformats.org/officeDocument/2006/relationships/hyperlink" Target="http://base.garant.ru/70473958/" TargetMode="External"/><Relationship Id="rId75" Type="http://schemas.openxmlformats.org/officeDocument/2006/relationships/hyperlink" Target="http://base.garant.ru/70473958/" TargetMode="External"/><Relationship Id="rId1" Type="http://schemas.openxmlformats.org/officeDocument/2006/relationships/styles" Target="styles.xml"/><Relationship Id="rId6" Type="http://schemas.openxmlformats.org/officeDocument/2006/relationships/hyperlink" Target="http://base.garant.ru/703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7335</Words>
  <Characters>41812</Characters>
  <Application>Microsoft Office Word</Application>
  <DocSecurity>0</DocSecurity>
  <Lines>348</Lines>
  <Paragraphs>98</Paragraphs>
  <ScaleCrop>false</ScaleCrop>
  <Company>Организация</Company>
  <LinksUpToDate>false</LinksUpToDate>
  <CharactersWithSpaces>49049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2014-02-21T07:20:00Z</dcterms:created>
  <dcterms:modified xsi:type="dcterms:W3CDTF">2014-02-21T07:56:00Z</dcterms:modified>
</cp:coreProperties>
</file>